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F2D" w14:textId="7832BCE3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Новокиешкинский сельсовет муниципального района Кармаскалинский район Республики Башкортостан на 1 </w:t>
      </w:r>
      <w:r w:rsidR="00863BF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7AF9E43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17572CCF" w14:textId="0771833C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863BF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863BFA">
        <w:rPr>
          <w:sz w:val="28"/>
          <w:szCs w:val="28"/>
        </w:rPr>
        <w:t>1542</w:t>
      </w:r>
      <w:r w:rsidR="00594439">
        <w:rPr>
          <w:sz w:val="28"/>
          <w:szCs w:val="28"/>
        </w:rPr>
        <w:t>,</w:t>
      </w:r>
      <w:r w:rsidR="00863BFA">
        <w:rPr>
          <w:sz w:val="28"/>
          <w:szCs w:val="28"/>
        </w:rPr>
        <w:t>15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налоговые и неналоговые доходы составили </w:t>
      </w:r>
      <w:r w:rsidR="00863BFA">
        <w:rPr>
          <w:sz w:val="28"/>
          <w:szCs w:val="28"/>
        </w:rPr>
        <w:t>-61</w:t>
      </w:r>
      <w:r w:rsidR="00594439">
        <w:rPr>
          <w:sz w:val="28"/>
          <w:szCs w:val="28"/>
        </w:rPr>
        <w:t>,</w:t>
      </w:r>
      <w:r w:rsidR="00863BFA">
        <w:rPr>
          <w:sz w:val="28"/>
          <w:szCs w:val="28"/>
        </w:rPr>
        <w:t>02</w:t>
      </w:r>
      <w:r w:rsidR="00594439">
        <w:rPr>
          <w:sz w:val="28"/>
          <w:szCs w:val="28"/>
        </w:rPr>
        <w:t xml:space="preserve"> тыс.</w:t>
      </w:r>
      <w:r w:rsidR="007173D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 </w:t>
      </w:r>
    </w:p>
    <w:p w14:paraId="065ECB15" w14:textId="07D6F06D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863BFA">
        <w:rPr>
          <w:sz w:val="28"/>
          <w:szCs w:val="28"/>
        </w:rPr>
        <w:t>1603</w:t>
      </w:r>
      <w:r w:rsidR="00594439">
        <w:rPr>
          <w:sz w:val="28"/>
          <w:szCs w:val="28"/>
        </w:rPr>
        <w:t>,</w:t>
      </w:r>
      <w:r w:rsidR="00D1430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r w:rsidR="00863BFA">
        <w:rPr>
          <w:sz w:val="28"/>
          <w:szCs w:val="28"/>
        </w:rPr>
        <w:t>.</w:t>
      </w:r>
    </w:p>
    <w:p w14:paraId="7DA19BD9" w14:textId="25220617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863BFA">
        <w:rPr>
          <w:sz w:val="28"/>
          <w:szCs w:val="28"/>
        </w:rPr>
        <w:t>марта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863BFA">
        <w:rPr>
          <w:sz w:val="28"/>
          <w:szCs w:val="28"/>
        </w:rPr>
        <w:t>1263,74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В отраслевой структуре расходов наибольший удельный вес занимает общегосударственные вопросы</w:t>
      </w:r>
      <w:r w:rsidR="00863BFA">
        <w:rPr>
          <w:sz w:val="28"/>
          <w:szCs w:val="28"/>
        </w:rPr>
        <w:t xml:space="preserve"> – 561,51</w:t>
      </w:r>
      <w:r>
        <w:rPr>
          <w:sz w:val="28"/>
          <w:szCs w:val="28"/>
        </w:rPr>
        <w:t xml:space="preserve"> тыс. рублей (</w:t>
      </w:r>
      <w:r w:rsidR="005B56B5">
        <w:rPr>
          <w:sz w:val="28"/>
          <w:szCs w:val="28"/>
        </w:rPr>
        <w:t>44</w:t>
      </w:r>
      <w:r w:rsidR="00594439">
        <w:rPr>
          <w:sz w:val="28"/>
          <w:szCs w:val="28"/>
        </w:rPr>
        <w:t>,</w:t>
      </w:r>
      <w:r w:rsidR="005B56B5">
        <w:rPr>
          <w:sz w:val="28"/>
          <w:szCs w:val="28"/>
        </w:rPr>
        <w:t>43</w:t>
      </w:r>
      <w:r>
        <w:rPr>
          <w:sz w:val="28"/>
          <w:szCs w:val="28"/>
        </w:rPr>
        <w:t>%),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1430D">
        <w:rPr>
          <w:sz w:val="28"/>
          <w:szCs w:val="28"/>
        </w:rPr>
        <w:t xml:space="preserve"> </w:t>
      </w:r>
      <w:r w:rsidR="00863BFA">
        <w:rPr>
          <w:sz w:val="28"/>
          <w:szCs w:val="28"/>
        </w:rPr>
        <w:t xml:space="preserve">661,55 </w:t>
      </w:r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 (</w:t>
      </w:r>
      <w:r w:rsidR="005B56B5">
        <w:rPr>
          <w:sz w:val="28"/>
          <w:szCs w:val="28"/>
        </w:rPr>
        <w:t>52</w:t>
      </w:r>
      <w:r w:rsidR="00594439">
        <w:rPr>
          <w:sz w:val="28"/>
          <w:szCs w:val="28"/>
        </w:rPr>
        <w:t>,</w:t>
      </w:r>
      <w:r w:rsidR="005B56B5">
        <w:rPr>
          <w:sz w:val="28"/>
          <w:szCs w:val="28"/>
        </w:rPr>
        <w:t>34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863BFA">
        <w:rPr>
          <w:sz w:val="28"/>
          <w:szCs w:val="28"/>
        </w:rPr>
        <w:t>20</w:t>
      </w:r>
      <w:r w:rsidR="00401629">
        <w:rPr>
          <w:sz w:val="28"/>
          <w:szCs w:val="28"/>
        </w:rPr>
        <w:t>,</w:t>
      </w:r>
      <w:r w:rsidR="005944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594439">
        <w:rPr>
          <w:sz w:val="28"/>
          <w:szCs w:val="28"/>
        </w:rPr>
        <w:t>1,</w:t>
      </w:r>
      <w:r w:rsidR="005B56B5">
        <w:rPr>
          <w:sz w:val="28"/>
          <w:szCs w:val="28"/>
        </w:rPr>
        <w:t>5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BE4CF04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A660B"/>
    <w:rsid w:val="000F1A24"/>
    <w:rsid w:val="00262466"/>
    <w:rsid w:val="002C4BC8"/>
    <w:rsid w:val="00401629"/>
    <w:rsid w:val="00415FCB"/>
    <w:rsid w:val="0045782A"/>
    <w:rsid w:val="004A2534"/>
    <w:rsid w:val="004E0F4E"/>
    <w:rsid w:val="0050120C"/>
    <w:rsid w:val="00582D07"/>
    <w:rsid w:val="00594439"/>
    <w:rsid w:val="005B56B5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63BFA"/>
    <w:rsid w:val="0089776B"/>
    <w:rsid w:val="00B01DA3"/>
    <w:rsid w:val="00B77CB8"/>
    <w:rsid w:val="00BD7161"/>
    <w:rsid w:val="00CA79C3"/>
    <w:rsid w:val="00D1430D"/>
    <w:rsid w:val="00DD6C8F"/>
    <w:rsid w:val="00F10FC9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644"/>
  <w15:docId w15:val="{24BD955F-90AC-4702-A7DB-1EBDE97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35</cp:revision>
  <cp:lastPrinted>2022-12-08T04:42:00Z</cp:lastPrinted>
  <dcterms:created xsi:type="dcterms:W3CDTF">2022-05-31T05:49:00Z</dcterms:created>
  <dcterms:modified xsi:type="dcterms:W3CDTF">2023-03-15T11:39:00Z</dcterms:modified>
</cp:coreProperties>
</file>