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 </w:t>
      </w:r>
      <w:r w:rsidR="007F590C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2022 года</w:t>
      </w:r>
    </w:p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7F590C">
        <w:rPr>
          <w:sz w:val="28"/>
          <w:szCs w:val="28"/>
        </w:rPr>
        <w:t>ию</w:t>
      </w:r>
      <w:r w:rsidR="00262466">
        <w:rPr>
          <w:sz w:val="28"/>
          <w:szCs w:val="28"/>
        </w:rPr>
        <w:t>л</w:t>
      </w:r>
      <w:r w:rsidR="007F590C">
        <w:rPr>
          <w:sz w:val="28"/>
          <w:szCs w:val="28"/>
        </w:rPr>
        <w:t>я</w:t>
      </w:r>
      <w:r>
        <w:rPr>
          <w:sz w:val="28"/>
          <w:szCs w:val="28"/>
        </w:rPr>
        <w:t xml:space="preserve"> 2022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7F590C">
        <w:rPr>
          <w:sz w:val="28"/>
          <w:szCs w:val="28"/>
        </w:rPr>
        <w:t xml:space="preserve">4266,16 </w:t>
      </w:r>
      <w:r>
        <w:rPr>
          <w:sz w:val="28"/>
          <w:szCs w:val="28"/>
        </w:rPr>
        <w:t>тыс. 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50120C">
        <w:rPr>
          <w:sz w:val="28"/>
          <w:szCs w:val="28"/>
        </w:rPr>
        <w:t>111,8</w:t>
      </w:r>
      <w:r w:rsidR="004E0F4E">
        <w:rPr>
          <w:sz w:val="28"/>
          <w:szCs w:val="28"/>
        </w:rPr>
        <w:t xml:space="preserve"> % к аналогичному периоду 202</w:t>
      </w:r>
      <w:r w:rsidR="007F590C">
        <w:rPr>
          <w:sz w:val="28"/>
          <w:szCs w:val="28"/>
        </w:rPr>
        <w:t>2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7173DA">
        <w:rPr>
          <w:sz w:val="28"/>
          <w:szCs w:val="28"/>
        </w:rPr>
        <w:t>2</w:t>
      </w:r>
      <w:r w:rsidR="007F590C">
        <w:rPr>
          <w:sz w:val="28"/>
          <w:szCs w:val="28"/>
        </w:rPr>
        <w:t>85</w:t>
      </w:r>
      <w:r w:rsidR="007173DA">
        <w:rPr>
          <w:sz w:val="28"/>
          <w:szCs w:val="28"/>
        </w:rPr>
        <w:t>,</w:t>
      </w:r>
      <w:r w:rsidR="007F590C">
        <w:rPr>
          <w:sz w:val="28"/>
          <w:szCs w:val="28"/>
        </w:rPr>
        <w:t>3</w:t>
      </w:r>
      <w:r w:rsidR="007173DA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>ляются: налог на имущество-</w:t>
      </w:r>
      <w:r w:rsidR="00262466"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>113,7</w:t>
      </w:r>
      <w:r>
        <w:rPr>
          <w:sz w:val="28"/>
          <w:szCs w:val="28"/>
        </w:rPr>
        <w:t xml:space="preserve">  тыс. рублей (</w:t>
      </w:r>
      <w:r w:rsidR="00262466">
        <w:rPr>
          <w:sz w:val="28"/>
          <w:szCs w:val="28"/>
        </w:rPr>
        <w:t>39,8</w:t>
      </w:r>
      <w:r>
        <w:rPr>
          <w:sz w:val="28"/>
          <w:szCs w:val="28"/>
        </w:rPr>
        <w:t xml:space="preserve"> % от общей суммы налоговых и неналоговых доходов), государственная пошлина  – </w:t>
      </w:r>
      <w:r w:rsidR="00262466">
        <w:rPr>
          <w:sz w:val="28"/>
          <w:szCs w:val="28"/>
        </w:rPr>
        <w:t>9,8</w:t>
      </w:r>
      <w:r>
        <w:rPr>
          <w:sz w:val="28"/>
          <w:szCs w:val="28"/>
        </w:rPr>
        <w:t xml:space="preserve"> тыс. рублей (</w:t>
      </w:r>
      <w:r w:rsidR="00262466">
        <w:rPr>
          <w:sz w:val="28"/>
          <w:szCs w:val="28"/>
        </w:rPr>
        <w:t>3,4</w:t>
      </w:r>
      <w:r>
        <w:rPr>
          <w:sz w:val="28"/>
          <w:szCs w:val="28"/>
        </w:rPr>
        <w:t>% от общей суммы налоговых и неналоговых доходов).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7D4F88">
        <w:rPr>
          <w:sz w:val="28"/>
          <w:szCs w:val="28"/>
        </w:rPr>
        <w:t>3</w:t>
      </w:r>
      <w:r w:rsidR="00262466">
        <w:rPr>
          <w:sz w:val="28"/>
          <w:szCs w:val="28"/>
        </w:rPr>
        <w:t>980,84</w:t>
      </w:r>
      <w:r>
        <w:rPr>
          <w:sz w:val="28"/>
          <w:szCs w:val="28"/>
        </w:rPr>
        <w:t xml:space="preserve"> тыс. рублей или </w:t>
      </w:r>
      <w:r w:rsidR="007D4F88">
        <w:rPr>
          <w:sz w:val="28"/>
          <w:szCs w:val="28"/>
        </w:rPr>
        <w:t>9</w:t>
      </w:r>
      <w:r w:rsidR="00262466">
        <w:rPr>
          <w:sz w:val="28"/>
          <w:szCs w:val="28"/>
        </w:rPr>
        <w:t>3</w:t>
      </w:r>
      <w:r w:rsidR="007D4F88">
        <w:rPr>
          <w:sz w:val="28"/>
          <w:szCs w:val="28"/>
        </w:rPr>
        <w:t>,</w:t>
      </w:r>
      <w:r w:rsidR="00262466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общей суммы доходов, увеличились  по сравнению с уровнем аналогичного периода 202</w:t>
      </w:r>
      <w:r w:rsidR="004E0F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452,24</w:t>
      </w:r>
      <w:r>
        <w:rPr>
          <w:sz w:val="28"/>
          <w:szCs w:val="28"/>
        </w:rPr>
        <w:t xml:space="preserve"> рублей или на </w:t>
      </w:r>
      <w:r w:rsidR="0050120C">
        <w:rPr>
          <w:sz w:val="28"/>
          <w:szCs w:val="28"/>
        </w:rPr>
        <w:t>12,8</w:t>
      </w:r>
      <w:bookmarkStart w:id="2" w:name="_GoBack"/>
      <w:bookmarkEnd w:id="2"/>
      <w:r>
        <w:rPr>
          <w:sz w:val="28"/>
          <w:szCs w:val="28"/>
        </w:rPr>
        <w:t xml:space="preserve"> %.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262466">
        <w:rPr>
          <w:sz w:val="28"/>
          <w:szCs w:val="28"/>
        </w:rPr>
        <w:t>июля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7D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262466">
        <w:rPr>
          <w:sz w:val="28"/>
          <w:szCs w:val="28"/>
        </w:rPr>
        <w:t>4436,88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50120C">
        <w:rPr>
          <w:sz w:val="28"/>
          <w:szCs w:val="28"/>
        </w:rPr>
        <w:t>23,8</w:t>
      </w:r>
      <w:r>
        <w:rPr>
          <w:sz w:val="28"/>
          <w:szCs w:val="28"/>
        </w:rPr>
        <w:t xml:space="preserve"> % к уровню аналогичного периода 202</w:t>
      </w:r>
      <w:r w:rsidR="00415F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262466">
        <w:rPr>
          <w:sz w:val="28"/>
          <w:szCs w:val="28"/>
        </w:rPr>
        <w:t>2161,99</w:t>
      </w:r>
      <w:r>
        <w:rPr>
          <w:sz w:val="28"/>
          <w:szCs w:val="28"/>
        </w:rPr>
        <w:t xml:space="preserve"> тыс. рублей (</w:t>
      </w:r>
      <w:r w:rsidR="00262466">
        <w:rPr>
          <w:sz w:val="28"/>
          <w:szCs w:val="28"/>
        </w:rPr>
        <w:t>48,7</w:t>
      </w:r>
      <w:r>
        <w:rPr>
          <w:sz w:val="28"/>
          <w:szCs w:val="28"/>
        </w:rPr>
        <w:t xml:space="preserve">%), жилищно-коммунальное хозяйство – </w:t>
      </w:r>
      <w:r w:rsidR="00262466">
        <w:rPr>
          <w:sz w:val="28"/>
          <w:szCs w:val="28"/>
        </w:rPr>
        <w:t>1375,58</w:t>
      </w:r>
      <w:r>
        <w:rPr>
          <w:sz w:val="28"/>
          <w:szCs w:val="28"/>
        </w:rPr>
        <w:t xml:space="preserve"> тыс. рублей (3</w:t>
      </w:r>
      <w:r w:rsidR="00262466">
        <w:rPr>
          <w:sz w:val="28"/>
          <w:szCs w:val="28"/>
        </w:rPr>
        <w:t>1</w:t>
      </w:r>
      <w:r w:rsidR="0050120C">
        <w:rPr>
          <w:sz w:val="28"/>
          <w:szCs w:val="28"/>
        </w:rPr>
        <w:t>,0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401629">
        <w:rPr>
          <w:sz w:val="28"/>
          <w:szCs w:val="28"/>
        </w:rPr>
        <w:t>48,4</w:t>
      </w:r>
      <w:r>
        <w:rPr>
          <w:sz w:val="28"/>
          <w:szCs w:val="28"/>
        </w:rPr>
        <w:t xml:space="preserve"> тыс. рублей (</w:t>
      </w:r>
      <w:r w:rsidR="00BD7161">
        <w:rPr>
          <w:sz w:val="28"/>
          <w:szCs w:val="28"/>
        </w:rPr>
        <w:t>1,</w:t>
      </w:r>
      <w:r w:rsidR="00401629">
        <w:rPr>
          <w:sz w:val="28"/>
          <w:szCs w:val="28"/>
        </w:rPr>
        <w:t>09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A"/>
    <w:rsid w:val="000F1A24"/>
    <w:rsid w:val="00262466"/>
    <w:rsid w:val="00401629"/>
    <w:rsid w:val="00415FCB"/>
    <w:rsid w:val="0045782A"/>
    <w:rsid w:val="004E0F4E"/>
    <w:rsid w:val="0050120C"/>
    <w:rsid w:val="007021E8"/>
    <w:rsid w:val="007173DA"/>
    <w:rsid w:val="007D4F88"/>
    <w:rsid w:val="007F590C"/>
    <w:rsid w:val="00BD7161"/>
    <w:rsid w:val="00DD6C8F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2022-05-31T05:49:00Z</dcterms:created>
  <dcterms:modified xsi:type="dcterms:W3CDTF">2022-07-18T06:41:00Z</dcterms:modified>
</cp:coreProperties>
</file>