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04" w:rsidRDefault="00BB163E" w:rsidP="00833B04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A332AE" wp14:editId="5CDC0FA1">
                <wp:simplePos x="0" y="0"/>
                <wp:positionH relativeFrom="column">
                  <wp:posOffset>-612475</wp:posOffset>
                </wp:positionH>
                <wp:positionV relativeFrom="paragraph">
                  <wp:posOffset>-508958</wp:posOffset>
                </wp:positionV>
                <wp:extent cx="3338422" cy="1785620"/>
                <wp:effectExtent l="0" t="0" r="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422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BB163E" w:rsidRDefault="00BB163E" w:rsidP="00BB163E">
                            <w:pPr>
                              <w:rPr>
                                <w:rStyle w:val="a3"/>
                              </w:rPr>
                            </w:pPr>
                          </w:p>
                          <w:p w:rsidR="00BB163E" w:rsidRDefault="00BB163E" w:rsidP="00BB163E">
                            <w:pPr>
                              <w:rPr>
                                <w:rStyle w:val="a3"/>
                              </w:rPr>
                            </w:pPr>
                          </w:p>
                          <w:p w:rsidR="00BB163E" w:rsidRDefault="00BB163E" w:rsidP="00BB163E">
                            <w:pPr>
                              <w:rPr>
                                <w:rStyle w:val="a3"/>
                              </w:rPr>
                            </w:pPr>
                          </w:p>
                          <w:p w:rsidR="00BB163E" w:rsidRDefault="00BB163E" w:rsidP="00BB163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33B04" w:rsidRDefault="00BB163E" w:rsidP="00BB163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                         БА</w:t>
                            </w:r>
                            <w:r w:rsidR="00833B04">
                              <w:rPr>
                                <w:rStyle w:val="a3"/>
                              </w:rPr>
                              <w:t>Ш</w:t>
                            </w:r>
                            <w:r w:rsidR="00833B04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="00833B04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="00833B04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833B04" w:rsidRDefault="00BB163E" w:rsidP="00BB163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  <w:rFonts w:eastAsia="MS Mincho"/>
                              </w:rPr>
                              <w:t xml:space="preserve">                       </w:t>
                            </w:r>
                            <w:r w:rsidR="00833B04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="00833B04">
                              <w:rPr>
                                <w:rStyle w:val="a3"/>
                              </w:rPr>
                              <w:t>ЫРМЫ</w:t>
                            </w:r>
                            <w:r w:rsidR="00833B04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="00833B04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833B04" w:rsidRDefault="00BB163E" w:rsidP="00BB163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                     </w:t>
                            </w:r>
                            <w:r w:rsidR="00833B04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833B04" w:rsidRDefault="00BB163E" w:rsidP="00BB163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                Я</w:t>
                            </w:r>
                            <w:r w:rsidR="00833B04">
                              <w:rPr>
                                <w:rStyle w:val="a3"/>
                              </w:rPr>
                              <w:t xml:space="preserve">ҢА </w:t>
                            </w:r>
                            <w:r w:rsidR="00833B04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="00833B04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="00833B04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="00833B04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833B04" w:rsidRDefault="00BB163E" w:rsidP="00BB163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        </w:t>
                            </w:r>
                            <w:r w:rsidR="00833B04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833B04" w:rsidRDefault="00BB163E" w:rsidP="00BB163E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            </w:t>
                            </w:r>
                            <w:r w:rsidR="00833B04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8.25pt;margin-top:-40.1pt;width:262.85pt;height:1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" o:allowincell="f" filled="f" stroked="f">
                <v:textbox inset="1pt,1pt,1pt,1pt">
                  <w:txbxContent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BB163E" w:rsidRDefault="00BB163E" w:rsidP="00BB163E">
                      <w:pPr>
                        <w:rPr>
                          <w:rStyle w:val="a3"/>
                        </w:rPr>
                      </w:pPr>
                    </w:p>
                    <w:p w:rsidR="00BB163E" w:rsidRDefault="00BB163E" w:rsidP="00BB163E">
                      <w:pPr>
                        <w:rPr>
                          <w:rStyle w:val="a3"/>
                        </w:rPr>
                      </w:pPr>
                    </w:p>
                    <w:p w:rsidR="00BB163E" w:rsidRDefault="00BB163E" w:rsidP="00BB163E">
                      <w:pPr>
                        <w:rPr>
                          <w:rStyle w:val="a3"/>
                        </w:rPr>
                      </w:pPr>
                    </w:p>
                    <w:p w:rsidR="00BB163E" w:rsidRDefault="00BB163E" w:rsidP="00BB163E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33B04" w:rsidRDefault="00BB163E" w:rsidP="00BB163E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                         БА</w:t>
                      </w:r>
                      <w:r w:rsidR="00833B04">
                        <w:rPr>
                          <w:rStyle w:val="a3"/>
                        </w:rPr>
                        <w:t>Ш</w:t>
                      </w:r>
                      <w:r w:rsidR="00833B04">
                        <w:rPr>
                          <w:rStyle w:val="a3"/>
                          <w:rFonts w:eastAsia="MS Mincho"/>
                        </w:rPr>
                        <w:t>Ҡ</w:t>
                      </w:r>
                      <w:r w:rsidR="00833B04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="00833B04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833B04" w:rsidRDefault="00BB163E" w:rsidP="00BB163E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  <w:rFonts w:eastAsia="MS Mincho"/>
                        </w:rPr>
                        <w:t xml:space="preserve">                       </w:t>
                      </w:r>
                      <w:r w:rsidR="00833B04">
                        <w:rPr>
                          <w:rStyle w:val="a3"/>
                          <w:rFonts w:eastAsia="MS Mincho"/>
                        </w:rPr>
                        <w:t>Ҡ</w:t>
                      </w:r>
                      <w:r w:rsidR="00833B04">
                        <w:rPr>
                          <w:rStyle w:val="a3"/>
                        </w:rPr>
                        <w:t>ЫРМЫ</w:t>
                      </w:r>
                      <w:r w:rsidR="00833B04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="00833B04">
                        <w:rPr>
                          <w:rStyle w:val="a3"/>
                        </w:rPr>
                        <w:t>АЛЫ РАЙОНЫ</w:t>
                      </w:r>
                    </w:p>
                    <w:p w:rsidR="00833B04" w:rsidRDefault="00BB163E" w:rsidP="00BB163E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                     </w:t>
                      </w:r>
                      <w:r w:rsidR="00833B04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833B04" w:rsidRDefault="00BB163E" w:rsidP="00BB163E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                Я</w:t>
                      </w:r>
                      <w:r w:rsidR="00833B04">
                        <w:rPr>
                          <w:rStyle w:val="a3"/>
                        </w:rPr>
                        <w:t xml:space="preserve">ҢА </w:t>
                      </w:r>
                      <w:r w:rsidR="00833B04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="00833B04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="00833B04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="00833B04">
                        <w:rPr>
                          <w:rStyle w:val="a3"/>
                        </w:rPr>
                        <w:t>ОВЕТЫ</w:t>
                      </w:r>
                    </w:p>
                    <w:p w:rsidR="00833B04" w:rsidRDefault="00BB163E" w:rsidP="00BB163E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        </w:t>
                      </w:r>
                      <w:r w:rsidR="00833B04">
                        <w:rPr>
                          <w:rStyle w:val="a3"/>
                        </w:rPr>
                        <w:t>АУЫЛ БИЛӘМӘҺЕ</w:t>
                      </w:r>
                    </w:p>
                    <w:p w:rsidR="00833B04" w:rsidRDefault="00BB163E" w:rsidP="00BB163E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            </w:t>
                      </w:r>
                      <w:r w:rsidR="00833B04">
                        <w:rPr>
                          <w:rStyle w:val="a3"/>
                        </w:rPr>
                        <w:t>ХАКИМИЭТЕ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39383B" wp14:editId="122F0A1A">
                <wp:simplePos x="0" y="0"/>
                <wp:positionH relativeFrom="column">
                  <wp:posOffset>5287992</wp:posOffset>
                </wp:positionH>
                <wp:positionV relativeFrom="paragraph">
                  <wp:posOffset>-508959</wp:posOffset>
                </wp:positionV>
                <wp:extent cx="2188414" cy="1785667"/>
                <wp:effectExtent l="0" t="0" r="254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414" cy="178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BB163E" w:rsidRDefault="00BB163E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16.4pt;margin-top:-40.1pt;width:172.3pt;height:1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" o:allowincell="f" filled="f" stroked="f">
                <v:textbox inset="1pt,1pt,1pt,1pt">
                  <w:txbxContent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BB163E" w:rsidRDefault="00BB163E" w:rsidP="00833B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3B04">
        <w:t xml:space="preserve">                                                                                                              </w:t>
      </w:r>
      <w:r>
        <w:rPr>
          <w:i/>
          <w:noProof/>
        </w:rPr>
        <w:drawing>
          <wp:inline distT="0" distB="0" distL="0" distR="0" wp14:anchorId="38D4C968" wp14:editId="563F76CB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B04">
        <w:t xml:space="preserve">                               </w:t>
      </w:r>
    </w:p>
    <w:p w:rsidR="00833B04" w:rsidRDefault="00833B04" w:rsidP="00833B04">
      <w:pPr>
        <w:rPr>
          <w:sz w:val="28"/>
          <w:szCs w:val="28"/>
        </w:rPr>
      </w:pPr>
    </w:p>
    <w:p w:rsidR="00833B04" w:rsidRDefault="00833B04" w:rsidP="00833B04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833B04" w:rsidTr="002C7117">
        <w:trPr>
          <w:trHeight w:val="28"/>
        </w:trPr>
        <w:tc>
          <w:tcPr>
            <w:tcW w:w="3968" w:type="dxa"/>
            <w:vAlign w:val="center"/>
            <w:hideMark/>
          </w:tcPr>
          <w:p w:rsidR="00833B04" w:rsidRDefault="00833B04" w:rsidP="002C7117">
            <w:pPr>
              <w:suppressLineNumbers/>
              <w:ind w:firstLine="567"/>
              <w:rPr>
                <w:b/>
                <w:bCs/>
                <w:kern w:val="2"/>
                <w:sz w:val="16"/>
                <w:szCs w:val="16"/>
                <w:lang w:val="ba-RU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633FA3" wp14:editId="2F8D317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-68580</wp:posOffset>
                      </wp:positionV>
                      <wp:extent cx="72866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866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5.4pt" to="585.9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833B04" w:rsidRDefault="00833B04" w:rsidP="002C7117">
            <w:pPr>
              <w:ind w:firstLine="56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3B04" w:rsidRDefault="00833B04" w:rsidP="002C7117">
            <w:pPr>
              <w:suppressLineNumbers/>
              <w:ind w:left="-61" w:firstLine="567"/>
              <w:jc w:val="center"/>
              <w:rPr>
                <w:b/>
                <w:bCs/>
                <w:kern w:val="2"/>
                <w:lang w:val="ba-RU" w:eastAsia="en-US"/>
              </w:rPr>
            </w:pPr>
          </w:p>
        </w:tc>
      </w:tr>
    </w:tbl>
    <w:p w:rsidR="00833B04" w:rsidRDefault="00833B04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Pr="00BB163E" w:rsidRDefault="00BB163E" w:rsidP="00BB16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16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163E" w:rsidRP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B163E" w:rsidRPr="00BB163E" w:rsidRDefault="00BB163E" w:rsidP="00BB163E">
      <w:pPr>
        <w:pStyle w:val="ConsTitle"/>
        <w:widowControl/>
        <w:tabs>
          <w:tab w:val="left" w:pos="4306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ab/>
        <w:t xml:space="preserve">   </w:t>
      </w:r>
      <w:r w:rsidRPr="00BB163E">
        <w:rPr>
          <w:rFonts w:ascii="Times New Roman" w:hAnsi="Times New Roman" w:cs="Times New Roman"/>
          <w:sz w:val="28"/>
          <w:szCs w:val="28"/>
        </w:rPr>
        <w:t>от 28.10.2021 года № 58</w:t>
      </w:r>
    </w:p>
    <w:p w:rsidR="00BB163E" w:rsidRP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BB163E">
      <w:pPr>
        <w:pStyle w:val="20"/>
        <w:shd w:val="clear" w:color="auto" w:fill="auto"/>
        <w:spacing w:before="0" w:after="129"/>
        <w:ind w:right="40"/>
      </w:pPr>
      <w:r>
        <w:t>Об одобрении прогноза социально-экономического развития сельского поселения Новокиешкинский сельсовет муниципального района Кармаскалинский район Республики Башкортостан на 2022-2024 годы</w:t>
      </w:r>
    </w:p>
    <w:p w:rsidR="00BB163E" w:rsidRDefault="00BB163E" w:rsidP="00BB163E">
      <w:pPr>
        <w:pStyle w:val="21"/>
        <w:shd w:val="clear" w:color="auto" w:fill="auto"/>
        <w:spacing w:before="0" w:after="352" w:line="413" w:lineRule="exact"/>
        <w:ind w:firstLine="1020"/>
      </w:pPr>
      <w:r>
        <w:t>В соответствии со статей 184.2 Бюджетного кодекса Российской Федерации, Поло</w:t>
      </w:r>
      <w:r>
        <w:softHyphen/>
        <w:t>жением о бюджетном процессе в сельском поселении, утвержденном решением Совета депутатов сельского поселения Новокиешкинский сельсовет от 10.06.2016 года, на основе статисти</w:t>
      </w:r>
      <w:r>
        <w:softHyphen/>
        <w:t xml:space="preserve">ческих данных, администрация  сельского поселения Новокиешкинский сельсовет муниципального района Кармаскалинский район Республики Башкортостан  </w:t>
      </w:r>
      <w:r>
        <w:rPr>
          <w:rStyle w:val="ab"/>
        </w:rPr>
        <w:t>ПОСТАНОВЛЯЕТ:</w:t>
      </w:r>
    </w:p>
    <w:p w:rsidR="00BB163E" w:rsidRDefault="00BB163E" w:rsidP="00BB163E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0" w:line="274" w:lineRule="exact"/>
        <w:ind w:firstLine="440"/>
      </w:pPr>
      <w:r>
        <w:t>Одобрить прогноз социально-экономического развития    сельского поселе</w:t>
      </w:r>
      <w:r>
        <w:softHyphen/>
        <w:t>ния на 2022-2024 годы (приложение).</w:t>
      </w:r>
    </w:p>
    <w:p w:rsidR="00BB163E" w:rsidRDefault="00BB163E" w:rsidP="00BB163E">
      <w:pPr>
        <w:pStyle w:val="ConsTitle"/>
        <w:widowControl/>
        <w:tabs>
          <w:tab w:val="left" w:pos="2472"/>
        </w:tabs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BB163E">
      <w:pPr>
        <w:pStyle w:val="ConsTitle"/>
        <w:widowControl/>
        <w:tabs>
          <w:tab w:val="left" w:pos="1929"/>
          <w:tab w:val="left" w:pos="8491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ab/>
        <w:t>Глава сельского поселения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ab/>
        <w:t>Г.Н.Сагитова</w:t>
      </w:r>
      <w:bookmarkStart w:id="0" w:name="_GoBack"/>
      <w:bookmarkEnd w:id="0"/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BB163E">
      <w:pPr>
        <w:framePr w:wrap="none" w:vAnchor="page" w:hAnchor="page" w:x="5625" w:y="843"/>
        <w:rPr>
          <w:sz w:val="2"/>
          <w:szCs w:val="2"/>
        </w:rPr>
      </w:pPr>
    </w:p>
    <w:p w:rsidR="00BB163E" w:rsidRDefault="00BB163E" w:rsidP="00BB163E">
      <w:pPr>
        <w:rPr>
          <w:sz w:val="2"/>
          <w:szCs w:val="2"/>
        </w:rPr>
        <w:sectPr w:rsidR="00BB163E">
          <w:pgSz w:w="11906" w:h="16838"/>
          <w:pgMar w:top="0" w:right="0" w:bottom="0" w:left="0" w:header="0" w:footer="3" w:gutter="0"/>
          <w:cols w:space="720"/>
        </w:sectPr>
      </w:pPr>
    </w:p>
    <w:p w:rsidR="00BB163E" w:rsidRDefault="00BB163E" w:rsidP="00BB163E">
      <w:pPr>
        <w:pStyle w:val="21"/>
        <w:framePr w:w="10042" w:h="3601" w:hRule="exact" w:wrap="none" w:vAnchor="page" w:hAnchor="page" w:x="1020" w:y="1807"/>
        <w:shd w:val="clear" w:color="auto" w:fill="auto"/>
        <w:spacing w:before="0" w:after="295"/>
        <w:ind w:left="6240" w:right="100"/>
        <w:jc w:val="left"/>
      </w:pPr>
      <w:r>
        <w:t xml:space="preserve">Приложение к постановлению администрации сельского поселения от 28.10.2021 года № 58 </w:t>
      </w:r>
    </w:p>
    <w:p w:rsidR="00BB163E" w:rsidRDefault="00BB163E" w:rsidP="00BB163E">
      <w:pPr>
        <w:pStyle w:val="21"/>
        <w:framePr w:w="10042" w:h="3601" w:hRule="exact" w:wrap="none" w:vAnchor="page" w:hAnchor="page" w:x="1020" w:y="1807"/>
        <w:shd w:val="clear" w:color="auto" w:fill="auto"/>
        <w:spacing w:before="0" w:after="295"/>
        <w:ind w:left="6240" w:right="100"/>
        <w:jc w:val="right"/>
      </w:pPr>
    </w:p>
    <w:p w:rsidR="00BB163E" w:rsidRDefault="00BB163E" w:rsidP="00BB163E">
      <w:pPr>
        <w:pStyle w:val="10"/>
        <w:framePr w:w="10042" w:h="3601" w:hRule="exact" w:wrap="none" w:vAnchor="page" w:hAnchor="page" w:x="1020" w:y="1807"/>
        <w:shd w:val="clear" w:color="auto" w:fill="auto"/>
        <w:spacing w:before="0" w:after="262" w:line="210" w:lineRule="exact"/>
        <w:ind w:left="100"/>
      </w:pPr>
      <w:bookmarkStart w:id="1" w:name="bookmark0"/>
      <w:r>
        <w:t>ПРОГНОЗ социально-экономического развития  сельского поселения на 2022-2024 годы.</w:t>
      </w:r>
      <w:bookmarkEnd w:id="1"/>
    </w:p>
    <w:p w:rsidR="00BB163E" w:rsidRDefault="00BB163E" w:rsidP="00BB163E">
      <w:pPr>
        <w:pStyle w:val="21"/>
        <w:framePr w:w="10042" w:h="3601" w:hRule="exact" w:wrap="none" w:vAnchor="page" w:hAnchor="page" w:x="1020" w:y="1807"/>
        <w:shd w:val="clear" w:color="auto" w:fill="auto"/>
        <w:spacing w:before="0" w:after="60" w:line="274" w:lineRule="exact"/>
        <w:ind w:left="20" w:right="100" w:firstLine="720"/>
        <w:jc w:val="both"/>
      </w:pPr>
      <w:r>
        <w:t>Прогноз социально-экономического развития подготовлен на основании Бюджетного ко</w:t>
      </w:r>
      <w:r>
        <w:softHyphen/>
        <w:t>декса, Положения о бюджетном процессе в сельском поселении, статистических данных.</w:t>
      </w:r>
    </w:p>
    <w:p w:rsidR="00BB163E" w:rsidRDefault="00BB163E" w:rsidP="00BB163E">
      <w:pPr>
        <w:pStyle w:val="21"/>
        <w:framePr w:w="10042" w:h="3601" w:hRule="exact" w:wrap="none" w:vAnchor="page" w:hAnchor="page" w:x="1020" w:y="1807"/>
        <w:shd w:val="clear" w:color="auto" w:fill="auto"/>
        <w:spacing w:before="0" w:after="0" w:line="274" w:lineRule="exact"/>
        <w:ind w:left="20" w:right="100" w:firstLine="720"/>
        <w:jc w:val="both"/>
      </w:pPr>
      <w:r>
        <w:t>Рассматриваемый вариант прогноза, предлагаемый для разработки местного бюджета на 2022-2024 годы - умеренно пессимистичный, ориентируемый на сохранение основных показа</w:t>
      </w:r>
      <w:r>
        <w:softHyphen/>
        <w:t>телей экономики муниципального образования к концу 2021 года до текущего уровня.</w:t>
      </w:r>
    </w:p>
    <w:p w:rsidR="00BB163E" w:rsidRDefault="00BB163E" w:rsidP="00BB163E">
      <w:pPr>
        <w:pStyle w:val="21"/>
        <w:framePr w:w="10042" w:h="3601" w:hRule="exact" w:wrap="none" w:vAnchor="page" w:hAnchor="page" w:x="1020" w:y="1807"/>
        <w:shd w:val="clear" w:color="auto" w:fill="auto"/>
        <w:spacing w:before="0" w:after="0" w:line="274" w:lineRule="exact"/>
        <w:ind w:left="20" w:right="100" w:firstLine="720"/>
        <w:jc w:val="both"/>
      </w:pPr>
    </w:p>
    <w:p w:rsidR="00BB163E" w:rsidRDefault="00BB163E" w:rsidP="00BB163E">
      <w:pPr>
        <w:pStyle w:val="21"/>
        <w:framePr w:w="10042" w:h="3601" w:hRule="exact" w:wrap="none" w:vAnchor="page" w:hAnchor="page" w:x="1020" w:y="1807"/>
        <w:shd w:val="clear" w:color="auto" w:fill="auto"/>
        <w:spacing w:before="0" w:after="0" w:line="274" w:lineRule="exact"/>
        <w:ind w:left="20" w:right="100" w:firstLine="720"/>
        <w:jc w:val="both"/>
      </w:pPr>
    </w:p>
    <w:p w:rsidR="00BB163E" w:rsidRDefault="00BB163E" w:rsidP="00BB163E">
      <w:pPr>
        <w:pStyle w:val="10"/>
        <w:framePr w:w="10109" w:h="9089" w:hRule="exact" w:wrap="none" w:vAnchor="page" w:hAnchor="page" w:x="897" w:y="5449"/>
        <w:shd w:val="clear" w:color="auto" w:fill="auto"/>
        <w:tabs>
          <w:tab w:val="left" w:pos="1679"/>
        </w:tabs>
        <w:spacing w:before="0" w:after="0" w:line="274" w:lineRule="exact"/>
        <w:ind w:left="100"/>
      </w:pPr>
      <w:bookmarkStart w:id="2" w:name="bookmark1"/>
      <w:r>
        <w:t>1.Демография и показатели уровня жизни населения</w:t>
      </w:r>
      <w:bookmarkEnd w:id="2"/>
    </w:p>
    <w:p w:rsidR="00BB163E" w:rsidRDefault="00BB163E" w:rsidP="00BB163E">
      <w:pPr>
        <w:pStyle w:val="21"/>
        <w:framePr w:w="10109" w:h="9089" w:hRule="exact" w:wrap="none" w:vAnchor="page" w:hAnchor="page" w:x="897" w:y="5449"/>
        <w:shd w:val="clear" w:color="auto" w:fill="auto"/>
        <w:spacing w:before="0" w:after="0" w:line="274" w:lineRule="exact"/>
        <w:ind w:left="20" w:right="100" w:firstLine="720"/>
        <w:jc w:val="both"/>
      </w:pPr>
      <w:r>
        <w:t>сельское поселение находится  на юго-западе Кармаскалинского района Республики Башкортостан, в 30 км от районного центра и 80 км от г. Уфы</w:t>
      </w:r>
      <w:proofErr w:type="gramStart"/>
      <w:r>
        <w:t xml:space="preserve"> .</w:t>
      </w:r>
      <w:proofErr w:type="gramEnd"/>
    </w:p>
    <w:p w:rsidR="00BB163E" w:rsidRDefault="00BB163E" w:rsidP="00BB163E">
      <w:pPr>
        <w:pStyle w:val="21"/>
        <w:framePr w:w="10109" w:h="9089" w:hRule="exact" w:wrap="none" w:vAnchor="page" w:hAnchor="page" w:x="897" w:y="5449"/>
        <w:shd w:val="clear" w:color="auto" w:fill="auto"/>
        <w:spacing w:before="0" w:after="0" w:line="274" w:lineRule="exact"/>
        <w:ind w:left="20" w:right="100" w:firstLine="720"/>
        <w:jc w:val="both"/>
      </w:pPr>
      <w:r>
        <w:t>Общая площадь  сельского поселения составляет 12542 га и включает в себя 8 населенных пунктов.</w:t>
      </w:r>
    </w:p>
    <w:p w:rsidR="00BB163E" w:rsidRDefault="00BB163E" w:rsidP="00BB163E">
      <w:pPr>
        <w:pStyle w:val="21"/>
        <w:framePr w:w="10109" w:h="9089" w:hRule="exact" w:wrap="none" w:vAnchor="page" w:hAnchor="page" w:x="897" w:y="5449"/>
        <w:shd w:val="clear" w:color="auto" w:fill="auto"/>
        <w:spacing w:before="0" w:after="0" w:line="274" w:lineRule="exact"/>
        <w:ind w:left="20" w:right="100" w:firstLine="720"/>
        <w:jc w:val="both"/>
      </w:pPr>
      <w:r>
        <w:t>По данным статистики на 01.10.2021 года в поселении проживает по месту жительства 2893 человек.</w:t>
      </w:r>
    </w:p>
    <w:p w:rsidR="00BB163E" w:rsidRDefault="00BB163E" w:rsidP="00BB163E">
      <w:pPr>
        <w:pStyle w:val="21"/>
        <w:framePr w:w="10109" w:h="9089" w:hRule="exact" w:wrap="none" w:vAnchor="page" w:hAnchor="page" w:x="897" w:y="5449"/>
        <w:shd w:val="clear" w:color="auto" w:fill="auto"/>
        <w:spacing w:before="0" w:after="0" w:line="274" w:lineRule="exact"/>
        <w:ind w:left="20" w:right="100" w:firstLine="720"/>
        <w:jc w:val="both"/>
      </w:pPr>
      <w:r>
        <w:t>За 10 месяцев 2021 года родилось 7 детей, умерло 24 человек, брак заключили 3 пар, расторгли 0 пары. Естественная убыль населения за 10 месяцев 2021 года составила минус 17 человек. Обостряет проблему смертность населения в трудоспособном возрасте, которая отри</w:t>
      </w:r>
      <w:r>
        <w:softHyphen/>
        <w:t>цательно влияет на формирование и состав трудовых ресурсов.</w:t>
      </w:r>
    </w:p>
    <w:p w:rsidR="00BB163E" w:rsidRDefault="00BB163E" w:rsidP="00BB163E">
      <w:pPr>
        <w:pStyle w:val="21"/>
        <w:framePr w:w="10109" w:h="9089" w:hRule="exact" w:wrap="none" w:vAnchor="page" w:hAnchor="page" w:x="897" w:y="5449"/>
        <w:shd w:val="clear" w:color="auto" w:fill="auto"/>
        <w:spacing w:before="0" w:after="0" w:line="274" w:lineRule="exact"/>
        <w:ind w:left="20" w:firstLine="720"/>
        <w:jc w:val="both"/>
      </w:pPr>
      <w:r>
        <w:t>Возрастная структура населения:</w:t>
      </w:r>
    </w:p>
    <w:p w:rsidR="00BB163E" w:rsidRDefault="00BB163E" w:rsidP="00BB163E">
      <w:pPr>
        <w:pStyle w:val="21"/>
        <w:framePr w:w="10109" w:h="9089" w:hRule="exact" w:wrap="none" w:vAnchor="page" w:hAnchor="page" w:x="897" w:y="5449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/>
        <w:jc w:val="left"/>
      </w:pPr>
      <w:r>
        <w:t>численность населения в трудоспособном возрасте - 1651 человек (57%);</w:t>
      </w:r>
    </w:p>
    <w:p w:rsidR="00BB163E" w:rsidRDefault="00BB163E" w:rsidP="00BB163E">
      <w:pPr>
        <w:pStyle w:val="21"/>
        <w:framePr w:w="10109" w:h="9089" w:hRule="exact" w:wrap="none" w:vAnchor="page" w:hAnchor="page" w:x="897" w:y="5449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/>
        <w:jc w:val="left"/>
      </w:pPr>
      <w:r>
        <w:t>детей всего – 577  человек (20%)</w:t>
      </w:r>
    </w:p>
    <w:p w:rsidR="00BB163E" w:rsidRDefault="00BB163E" w:rsidP="00BB163E">
      <w:pPr>
        <w:pStyle w:val="21"/>
        <w:framePr w:w="10109" w:h="9089" w:hRule="exact" w:wrap="none" w:vAnchor="page" w:hAnchor="page" w:x="897" w:y="5449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jc w:val="left"/>
      </w:pPr>
      <w:r>
        <w:t>пенсионеров по старости и инвалидности -477  чел (16,4%).</w:t>
      </w:r>
    </w:p>
    <w:p w:rsidR="00BB163E" w:rsidRDefault="00BB163E" w:rsidP="00BB163E">
      <w:pPr>
        <w:pStyle w:val="21"/>
        <w:framePr w:w="10109" w:h="9089" w:hRule="exact" w:wrap="none" w:vAnchor="page" w:hAnchor="page" w:x="897" w:y="5449"/>
        <w:shd w:val="clear" w:color="auto" w:fill="auto"/>
        <w:spacing w:before="0" w:after="0" w:line="274" w:lineRule="exact"/>
        <w:ind w:left="20" w:right="100" w:firstLine="720"/>
        <w:jc w:val="both"/>
      </w:pPr>
      <w:r>
        <w:t>Из-за ограниченного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</w:t>
      </w:r>
    </w:p>
    <w:p w:rsidR="00BB163E" w:rsidRDefault="00BB163E" w:rsidP="00BB163E">
      <w:pPr>
        <w:pStyle w:val="21"/>
        <w:framePr w:w="10109" w:h="9089" w:hRule="exact" w:wrap="none" w:vAnchor="page" w:hAnchor="page" w:x="897" w:y="5449"/>
        <w:shd w:val="clear" w:color="auto" w:fill="auto"/>
        <w:spacing w:before="0" w:after="0" w:line="274" w:lineRule="exact"/>
        <w:ind w:left="20" w:right="100" w:firstLine="480"/>
        <w:jc w:val="both"/>
      </w:pPr>
      <w:r>
        <w:t>Доходы населения низкие, на уровне прожиточного уровня. Основным источником дохо</w:t>
      </w:r>
      <w:r>
        <w:softHyphen/>
        <w:t>дов населения являются пенсионные выплаты и доходы, получаемые по месту работы, - это за</w:t>
      </w:r>
      <w:r>
        <w:softHyphen/>
        <w:t>работная плата и выплаты социального характера, рост которых, по-прежнему является важ</w:t>
      </w:r>
      <w:r>
        <w:softHyphen/>
        <w:t>нейшим фактором обеспечения повышения жизненного уровня населения.</w:t>
      </w:r>
    </w:p>
    <w:p w:rsidR="00BB163E" w:rsidRDefault="00BB163E" w:rsidP="00BB163E">
      <w:pPr>
        <w:pStyle w:val="21"/>
        <w:framePr w:w="10109" w:h="9089" w:hRule="exact" w:wrap="none" w:vAnchor="page" w:hAnchor="page" w:x="897" w:y="5449"/>
        <w:shd w:val="clear" w:color="auto" w:fill="auto"/>
        <w:spacing w:before="0" w:after="0" w:line="274" w:lineRule="exact"/>
        <w:ind w:left="20" w:right="100" w:firstLine="720"/>
        <w:jc w:val="both"/>
      </w:pPr>
      <w:proofErr w:type="gramStart"/>
      <w:r>
        <w:t>Доля неработающего населения в сельском поселении в трудоспособном возрасте достаточно высока и не может не сказываться отрицательно на социально-</w:t>
      </w:r>
      <w:r>
        <w:softHyphen/>
        <w:t>экономической сфере поселения, что ведет в, свою очередь, к тому, что бюджет сельского поселения недополучает денежные средства, которые формируются за счет поступ</w:t>
      </w:r>
      <w:r>
        <w:softHyphen/>
        <w:t>ления от НДФЛ, занятых в организациях поселения работающих.</w:t>
      </w:r>
      <w:proofErr w:type="gramEnd"/>
    </w:p>
    <w:p w:rsidR="00BB163E" w:rsidRDefault="00BB163E" w:rsidP="00BB163E">
      <w:pPr>
        <w:pStyle w:val="21"/>
        <w:framePr w:w="10109" w:h="9089" w:hRule="exact" w:wrap="none" w:vAnchor="page" w:hAnchor="page" w:x="897" w:y="5449"/>
        <w:shd w:val="clear" w:color="auto" w:fill="auto"/>
        <w:spacing w:before="0" w:after="0" w:line="274" w:lineRule="exact"/>
        <w:ind w:left="20" w:right="100" w:firstLine="720"/>
        <w:jc w:val="both"/>
      </w:pPr>
      <w:r>
        <w:t>Таким образом, проведенный анализ демографического потенциала сель</w:t>
      </w:r>
      <w:r>
        <w:softHyphen/>
        <w:t>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</w:t>
      </w:r>
      <w:r>
        <w:softHyphen/>
        <w:t>жетом сельского поселения, и их необходимо учитывать при решении задач комплексного тер</w:t>
      </w:r>
      <w:r>
        <w:softHyphen/>
        <w:t>риториального развития.</w:t>
      </w:r>
    </w:p>
    <w:p w:rsidR="00BB163E" w:rsidRDefault="00BB163E" w:rsidP="00BB163E">
      <w:pPr>
        <w:rPr>
          <w:sz w:val="2"/>
          <w:szCs w:val="2"/>
        </w:rPr>
        <w:sectPr w:rsidR="00BB163E">
          <w:pgSz w:w="11906" w:h="16838"/>
          <w:pgMar w:top="0" w:right="0" w:bottom="0" w:left="0" w:header="0" w:footer="3" w:gutter="0"/>
          <w:cols w:space="720"/>
        </w:sectPr>
      </w:pPr>
    </w:p>
    <w:p w:rsidR="00BB163E" w:rsidRDefault="00BB163E" w:rsidP="00BB163E">
      <w:pPr>
        <w:pStyle w:val="10"/>
        <w:framePr w:w="10353" w:h="15895" w:hRule="exact" w:wrap="none" w:vAnchor="page" w:hAnchor="page" w:x="598" w:y="789"/>
        <w:shd w:val="clear" w:color="auto" w:fill="auto"/>
        <w:tabs>
          <w:tab w:val="left" w:pos="2785"/>
        </w:tabs>
        <w:spacing w:before="0" w:after="0" w:line="274" w:lineRule="exact"/>
      </w:pPr>
      <w:bookmarkStart w:id="3" w:name="bookmark2"/>
      <w:r>
        <w:t>2.Социально-экономическое развитие поселения</w:t>
      </w:r>
      <w:bookmarkEnd w:id="3"/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 w:right="20" w:firstLine="680"/>
        <w:jc w:val="both"/>
      </w:pPr>
      <w:r>
        <w:t>Из основных числящихся производственных предприятий (включая сельскохозяйствен</w:t>
      </w:r>
      <w:r>
        <w:softHyphen/>
        <w:t>ное производство), на территории поселения расположены: ИП. Кроме того, на территории поселения находятся следующие организации:  ИП  розничная торговля продуктами питания-14, парикмахерские- 2, муниципальные организации культуры-2, образовательные учреждения-3.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 w:right="20" w:firstLine="680"/>
        <w:jc w:val="both"/>
      </w:pPr>
      <w:r>
        <w:t>На территории поселения 1253 личных подсобных хозяйств и огородов, а также 13 крестьян</w:t>
      </w:r>
      <w:r>
        <w:softHyphen/>
        <w:t>ско-фермерских хозяйств. В частном секторе имеется скот: всего КРС - 1200, в том числе ко</w:t>
      </w:r>
      <w:r>
        <w:softHyphen/>
        <w:t>ров - 500, свиней - 0, овец и коз - 853, птицы - 12350, пчелосемей - 358, кроликов - 120, лошадей -92.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 w:right="20" w:firstLine="680"/>
        <w:jc w:val="both"/>
      </w:pPr>
      <w:r>
        <w:t>Жилищно-коммунальная сфера занимает одно из важнейших мест в социальной инфра</w:t>
      </w:r>
      <w:r>
        <w:softHyphen/>
        <w:t>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</w:t>
      </w:r>
      <w:r>
        <w:softHyphen/>
        <w:t>спективного развития сельского поселения.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 w:right="20" w:firstLine="680"/>
        <w:jc w:val="both"/>
      </w:pPr>
      <w:r>
        <w:t>В соответствии с данными, наличие общей площади жилого фонда на территории посе</w:t>
      </w:r>
      <w:r>
        <w:softHyphen/>
        <w:t>ления составляет 63907,4 м</w:t>
      </w:r>
      <w:proofErr w:type="gramStart"/>
      <w:r>
        <w:t xml:space="preserve"> .</w:t>
      </w:r>
      <w:proofErr w:type="gramEnd"/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 w:firstLine="680"/>
        <w:jc w:val="both"/>
      </w:pPr>
      <w:r>
        <w:t>За 10 месяцев 2021 года году принято в эксплуатацию: - 3 жилых домов площадью 406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/>
        <w:jc w:val="left"/>
      </w:pPr>
      <w:r>
        <w:t>кв.м.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 w:right="20" w:firstLine="680"/>
        <w:jc w:val="both"/>
      </w:pPr>
      <w:r>
        <w:t>Уровень благоустройства жилищного фонда, по имеющимся видам инженерного обору</w:t>
      </w:r>
      <w:r>
        <w:softHyphen/>
        <w:t>дования сельского поселения является средним. Жилищный фонд поселения обеспечен водопроводом на 50%, центральным отоплением на 50%.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 w:right="20" w:firstLine="680"/>
        <w:jc w:val="both"/>
      </w:pPr>
      <w:r>
        <w:t>Протяженность водопроводной сети 22,79 км. Большое внимание уделяется уличному освещению населенных пунктов, количество уличных светильников составляло на 01.01.2021 - 224 ед., в 2021 году установлено - 30 единиц светодиодных светильников взамен менее экономичных, общее количество экономичных светильников уличного освещения достигло  113    шт.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right="20"/>
        <w:jc w:val="both"/>
      </w:pPr>
    </w:p>
    <w:p w:rsidR="00BB163E" w:rsidRDefault="00BB163E" w:rsidP="00BB163E">
      <w:pPr>
        <w:pStyle w:val="10"/>
        <w:framePr w:w="10353" w:h="15895" w:hRule="exact" w:wrap="none" w:vAnchor="page" w:hAnchor="page" w:x="598" w:y="789"/>
        <w:shd w:val="clear" w:color="auto" w:fill="auto"/>
        <w:spacing w:before="0" w:after="0" w:line="274" w:lineRule="exact"/>
      </w:pPr>
      <w:bookmarkStart w:id="4" w:name="bookmark4"/>
      <w:bookmarkStart w:id="5" w:name="bookmark3"/>
      <w:r>
        <w:t>2.2.Благоустройство</w:t>
      </w:r>
      <w:bookmarkEnd w:id="4"/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 w:firstLine="720"/>
        <w:jc w:val="both"/>
      </w:pPr>
      <w:r>
        <w:t>В 2022 - 2024 годах будет осуществляться реализация полномочий органов местного са</w:t>
      </w:r>
      <w:r>
        <w:softHyphen/>
        <w:t>моуправления в части содержания и благоустройства территории. При этом средства бюджета поселения планируется направить по следующим разделам: уличное освещение, содержание автомобильных дорог и инженерных сооружений на них в границах населенных пунктов, орга</w:t>
      </w:r>
      <w:r>
        <w:softHyphen/>
        <w:t>низация и содержание мест захоронений, прочие мероприятия по благоустройству. Кроме того, в 2022 году Администрация поселения планирует вступить в две государственные программы: проект местных инициатив и реальные дела, результатом выполнения ме</w:t>
      </w:r>
      <w:r>
        <w:softHyphen/>
        <w:t>роприятий которых, будут являться оборудование новой детской площадки и приобретение трактора.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jc w:val="both"/>
      </w:pPr>
      <w:r>
        <w:t xml:space="preserve">       Общая протяженность дорог в границах населенных пунктов поселения составляет     29,3      км.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line="274" w:lineRule="exact"/>
        <w:ind w:left="20" w:firstLine="720"/>
        <w:jc w:val="both"/>
      </w:pPr>
      <w:r>
        <w:t xml:space="preserve">Качество дорог удовлетворительное, около 40 % из них требуется ремонт. Реализация мероприятий муниципальных программ по ремонту, капитальному ремонту, </w:t>
      </w:r>
      <w:proofErr w:type="gramStart"/>
      <w:r>
        <w:t>текущем</w:t>
      </w:r>
      <w:proofErr w:type="gramEnd"/>
      <w:r>
        <w:t xml:space="preserve"> содер</w:t>
      </w:r>
      <w:r>
        <w:softHyphen/>
        <w:t>жанию автодорог позволит увеличить уровень комфортности и безопасности людей на улицах и дорогах поселения.</w:t>
      </w:r>
    </w:p>
    <w:p w:rsidR="00BB163E" w:rsidRDefault="00BB163E" w:rsidP="00BB163E">
      <w:pPr>
        <w:pStyle w:val="10"/>
        <w:framePr w:w="10353" w:h="15895" w:hRule="exact" w:wrap="none" w:vAnchor="page" w:hAnchor="page" w:x="598" w:y="789"/>
        <w:shd w:val="clear" w:color="auto" w:fill="auto"/>
        <w:tabs>
          <w:tab w:val="left" w:pos="5124"/>
        </w:tabs>
        <w:spacing w:before="0" w:after="0" w:line="274" w:lineRule="exact"/>
        <w:ind w:left="3420"/>
        <w:jc w:val="left"/>
      </w:pPr>
      <w:r>
        <w:t>2.1.Показатели социальной сферы.</w:t>
      </w:r>
      <w:bookmarkEnd w:id="5"/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 w:right="20" w:firstLine="680"/>
        <w:jc w:val="both"/>
      </w:pPr>
      <w:r>
        <w:t>Социальная инфраструктура -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60" w:line="274" w:lineRule="exact"/>
        <w:ind w:left="20" w:right="20" w:firstLine="680"/>
        <w:jc w:val="both"/>
      </w:pPr>
      <w:r>
        <w:t>Образовательную деятельность осуществляют три муниципальных учреж</w:t>
      </w:r>
      <w:r>
        <w:softHyphen/>
        <w:t>дения: общеобразовательная школа (наполняемость 120 человек, детских садиков нет).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60" w:line="274" w:lineRule="exact"/>
        <w:ind w:left="20" w:right="20" w:firstLine="460"/>
        <w:jc w:val="left"/>
      </w:pPr>
      <w:r>
        <w:t xml:space="preserve">Медицинское обслуживание населения осуществляют </w:t>
      </w:r>
      <w:proofErr w:type="spellStart"/>
      <w:r>
        <w:t>ФАПы</w:t>
      </w:r>
      <w:proofErr w:type="spellEnd"/>
      <w:r>
        <w:t xml:space="preserve"> в с.Утяганово, с.Новые Киешки, ( в </w:t>
      </w:r>
      <w:proofErr w:type="spellStart"/>
      <w:r>
        <w:t>д</w:t>
      </w:r>
      <w:proofErr w:type="gramStart"/>
      <w:r>
        <w:t>.М</w:t>
      </w:r>
      <w:proofErr w:type="gramEnd"/>
      <w:r>
        <w:t>укаево</w:t>
      </w:r>
      <w:proofErr w:type="spellEnd"/>
      <w:r>
        <w:t xml:space="preserve">. </w:t>
      </w:r>
      <w:proofErr w:type="spellStart"/>
      <w:r>
        <w:t>д.Мурзино</w:t>
      </w:r>
      <w:proofErr w:type="spellEnd"/>
      <w:r>
        <w:t xml:space="preserve"> не функционируют).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 w:right="20" w:firstLine="680"/>
        <w:jc w:val="both"/>
      </w:pPr>
      <w:r>
        <w:t>Сеть культурно - досуговых учреждений сельского поселения представлена отделу культуры муниципального района.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 w:right="20" w:firstLine="680"/>
        <w:jc w:val="both"/>
      </w:pPr>
      <w:r>
        <w:t>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</w:t>
      </w:r>
      <w:r>
        <w:softHyphen/>
        <w:t>тивному занятию спортом, к формированию здорового образа жизни.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364"/>
        <w:ind w:left="20" w:firstLine="720"/>
        <w:jc w:val="both"/>
      </w:pPr>
      <w:r>
        <w:t>Розничную торговлю в 2021 году осуществляют 14 объектов розничной торговли. Почтовое обслуживание осуществляют ФГПУ «Почта России.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364"/>
        <w:ind w:left="20" w:firstLine="720"/>
        <w:jc w:val="both"/>
      </w:pPr>
      <w:r>
        <w:t>Все население территории поселения охвачено услугами телефонной связи, мобильной связи, таксофонами. Вышек сотовой связи 2. Радиосеть - не сохранилась.</w:t>
      </w:r>
    </w:p>
    <w:p w:rsidR="00BB163E" w:rsidRDefault="00BB163E" w:rsidP="00BB163E">
      <w:pPr>
        <w:pStyle w:val="21"/>
        <w:framePr w:w="10353" w:h="15895" w:hRule="exact" w:wrap="none" w:vAnchor="page" w:hAnchor="page" w:x="598" w:y="789"/>
        <w:shd w:val="clear" w:color="auto" w:fill="auto"/>
        <w:spacing w:before="0" w:after="0" w:line="274" w:lineRule="exact"/>
        <w:ind w:left="20" w:right="20" w:firstLine="680"/>
        <w:jc w:val="both"/>
      </w:pPr>
    </w:p>
    <w:p w:rsidR="00BB163E" w:rsidRDefault="00BB163E" w:rsidP="00BB163E">
      <w:pPr>
        <w:rPr>
          <w:sz w:val="2"/>
          <w:szCs w:val="2"/>
        </w:rPr>
        <w:sectPr w:rsidR="00BB163E">
          <w:pgSz w:w="11906" w:h="16838"/>
          <w:pgMar w:top="0" w:right="0" w:bottom="0" w:left="0" w:header="0" w:footer="3" w:gutter="0"/>
          <w:cols w:space="720"/>
        </w:sectPr>
      </w:pPr>
    </w:p>
    <w:p w:rsidR="00BB163E" w:rsidRDefault="00BB163E" w:rsidP="00BB163E">
      <w:pPr>
        <w:pStyle w:val="10"/>
        <w:framePr w:w="9926" w:h="15057" w:hRule="exact" w:wrap="none" w:vAnchor="page" w:hAnchor="page" w:x="1048" w:y="879"/>
        <w:shd w:val="clear" w:color="auto" w:fill="auto"/>
        <w:spacing w:before="0" w:after="0" w:line="274" w:lineRule="exact"/>
      </w:pPr>
      <w:bookmarkStart w:id="6" w:name="bookmark5"/>
      <w:r>
        <w:t>2.3.Жилищно-коммунальное хозяйство</w:t>
      </w:r>
      <w:bookmarkEnd w:id="6"/>
    </w:p>
    <w:p w:rsidR="00BB163E" w:rsidRDefault="00BB163E" w:rsidP="00BB163E">
      <w:pPr>
        <w:pStyle w:val="21"/>
        <w:framePr w:w="9926" w:h="15057" w:hRule="exact" w:wrap="none" w:vAnchor="page" w:hAnchor="page" w:x="1048" w:y="879"/>
        <w:shd w:val="clear" w:color="auto" w:fill="auto"/>
        <w:spacing w:before="0" w:after="0" w:line="274" w:lineRule="exact"/>
        <w:ind w:left="20" w:firstLine="720"/>
        <w:jc w:val="both"/>
      </w:pPr>
      <w:r>
        <w:t>С целью повышения эффективности использования территории поселения, создания благоприятной среды жизнедеятельности, улучшения жилищных условий будет продолжено содействие населению в строительстве индивидуальных жилых домов.</w:t>
      </w:r>
    </w:p>
    <w:p w:rsidR="00BB163E" w:rsidRDefault="00BB163E" w:rsidP="00BB163E">
      <w:pPr>
        <w:pStyle w:val="21"/>
        <w:framePr w:w="9926" w:h="15057" w:hRule="exact" w:wrap="none" w:vAnchor="page" w:hAnchor="page" w:x="1048" w:y="879"/>
        <w:shd w:val="clear" w:color="auto" w:fill="auto"/>
        <w:spacing w:before="0" w:after="0" w:line="274" w:lineRule="exact"/>
        <w:ind w:left="20" w:firstLine="720"/>
        <w:jc w:val="both"/>
      </w:pPr>
      <w:r>
        <w:t>В целях рационального и эффективного использования земель будет продолжено пре</w:t>
      </w:r>
      <w:r>
        <w:softHyphen/>
        <w:t>доставление гражданам земельных участков для ведения личного подсобного хозяйства, под садоводство, огородничество, индивидуальное жилищное строительство.</w:t>
      </w:r>
    </w:p>
    <w:p w:rsidR="00BB163E" w:rsidRDefault="00BB163E" w:rsidP="00BB163E">
      <w:pPr>
        <w:pStyle w:val="21"/>
        <w:framePr w:w="9926" w:h="15057" w:hRule="exact" w:wrap="none" w:vAnchor="page" w:hAnchor="page" w:x="1048" w:y="879"/>
        <w:shd w:val="clear" w:color="auto" w:fill="auto"/>
        <w:spacing w:before="0" w:after="0" w:line="274" w:lineRule="exact"/>
        <w:ind w:left="20" w:firstLine="720"/>
        <w:jc w:val="both"/>
      </w:pPr>
      <w:r>
        <w:t>В целях упорядочения использования земель сельскохозяйственного назначения, способ</w:t>
      </w:r>
      <w:r>
        <w:softHyphen/>
        <w:t>ствующего экономической эффективности использования территории поселения, будет произво</w:t>
      </w:r>
      <w:r>
        <w:softHyphen/>
        <w:t>диться выдел невостребованной части, находящихся в долевой собственности, земельных участ</w:t>
      </w:r>
      <w:r>
        <w:softHyphen/>
        <w:t>ков из земель сельскохозяйственного назначения, для последующего оформления права собст</w:t>
      </w:r>
      <w:r>
        <w:softHyphen/>
        <w:t>венности поселения на эти земельные участки.</w:t>
      </w:r>
    </w:p>
    <w:p w:rsidR="00BB163E" w:rsidRDefault="00BB163E" w:rsidP="00BB163E">
      <w:pPr>
        <w:pStyle w:val="21"/>
        <w:framePr w:w="9926" w:h="15057" w:hRule="exact" w:wrap="none" w:vAnchor="page" w:hAnchor="page" w:x="1048" w:y="879"/>
        <w:shd w:val="clear" w:color="auto" w:fill="auto"/>
        <w:spacing w:before="0" w:after="0" w:line="274" w:lineRule="exact"/>
        <w:ind w:left="20" w:firstLine="720"/>
        <w:jc w:val="both"/>
      </w:pPr>
      <w:r>
        <w:t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</w:t>
      </w:r>
      <w:r>
        <w:softHyphen/>
        <w:t>туры.</w:t>
      </w:r>
    </w:p>
    <w:p w:rsidR="00BB163E" w:rsidRDefault="00BB163E" w:rsidP="00BB163E">
      <w:pPr>
        <w:pStyle w:val="21"/>
        <w:framePr w:w="9926" w:h="15057" w:hRule="exact" w:wrap="none" w:vAnchor="page" w:hAnchor="page" w:x="1048" w:y="879"/>
        <w:shd w:val="clear" w:color="auto" w:fill="auto"/>
        <w:spacing w:before="0" w:line="274" w:lineRule="exact"/>
        <w:ind w:left="20" w:firstLine="720"/>
        <w:jc w:val="both"/>
      </w:pPr>
      <w:r>
        <w:t>По итоговой характеристике социально-экономического развития, поселение имеет по</w:t>
      </w:r>
      <w:r>
        <w:softHyphen/>
        <w:t>тенциал развития, возможность с привлечением средств вышестоящих бюджетов обеспечить минимальные стандарты жизни населения, что приведет в будущем к повышению инвестици</w:t>
      </w:r>
      <w:r>
        <w:softHyphen/>
        <w:t>онной привлекательности территории.</w:t>
      </w:r>
    </w:p>
    <w:p w:rsidR="00BB163E" w:rsidRDefault="00BB163E" w:rsidP="00BB163E">
      <w:pPr>
        <w:pStyle w:val="10"/>
        <w:framePr w:w="9926" w:h="15057" w:hRule="exact" w:wrap="none" w:vAnchor="page" w:hAnchor="page" w:x="1048" w:y="879"/>
        <w:shd w:val="clear" w:color="auto" w:fill="auto"/>
        <w:spacing w:before="0" w:after="0" w:line="274" w:lineRule="exact"/>
      </w:pPr>
      <w:bookmarkStart w:id="7" w:name="bookmark6"/>
      <w:r>
        <w:t>2.4. Развитие малого и среднего предпринимательства</w:t>
      </w:r>
      <w:bookmarkEnd w:id="7"/>
    </w:p>
    <w:p w:rsidR="00BB163E" w:rsidRDefault="00BB163E" w:rsidP="00BB163E">
      <w:pPr>
        <w:pStyle w:val="21"/>
        <w:framePr w:w="9926" w:h="15057" w:hRule="exact" w:wrap="none" w:vAnchor="page" w:hAnchor="page" w:x="1048" w:y="879"/>
        <w:shd w:val="clear" w:color="auto" w:fill="auto"/>
        <w:spacing w:before="0" w:after="0" w:line="274" w:lineRule="exact"/>
        <w:ind w:left="20" w:firstLine="540"/>
        <w:jc w:val="both"/>
      </w:pPr>
      <w:r>
        <w:t>Развитие малого и среднего предпринимательства - один из постоянных приоритетов со</w:t>
      </w:r>
      <w:r>
        <w:softHyphen/>
        <w:t>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</w:t>
      </w:r>
      <w:r>
        <w:softHyphen/>
        <w:t>печению социально-политической стабильности в обществе, поддержанию занятости населе</w:t>
      </w:r>
      <w:r>
        <w:softHyphen/>
        <w:t>ния, увеличению поступлений в бюджеты всех уровней.</w:t>
      </w:r>
    </w:p>
    <w:p w:rsidR="00BB163E" w:rsidRDefault="00BB163E" w:rsidP="00BB163E">
      <w:pPr>
        <w:pStyle w:val="21"/>
        <w:framePr w:w="9926" w:h="15057" w:hRule="exact" w:wrap="none" w:vAnchor="page" w:hAnchor="page" w:x="1048" w:y="879"/>
        <w:shd w:val="clear" w:color="auto" w:fill="auto"/>
        <w:spacing w:before="0" w:after="0" w:line="274" w:lineRule="exact"/>
        <w:ind w:left="20" w:firstLine="720"/>
        <w:jc w:val="both"/>
      </w:pPr>
      <w:r>
        <w:t>Дальнейшему положительному развитию малого предпринимательства будут способст</w:t>
      </w:r>
      <w:r>
        <w:softHyphen/>
        <w:t>вовать меры государственной поддержки, предусмотренные федеральным, региональным и ме</w:t>
      </w:r>
      <w:r>
        <w:softHyphen/>
        <w:t>стным законодательством.</w:t>
      </w:r>
    </w:p>
    <w:p w:rsidR="00BB163E" w:rsidRDefault="00BB163E" w:rsidP="00BB163E">
      <w:pPr>
        <w:pStyle w:val="21"/>
        <w:framePr w:w="9926" w:h="15057" w:hRule="exact" w:wrap="none" w:vAnchor="page" w:hAnchor="page" w:x="1048" w:y="879"/>
        <w:shd w:val="clear" w:color="auto" w:fill="auto"/>
        <w:spacing w:before="0" w:after="0" w:line="274" w:lineRule="exact"/>
        <w:ind w:left="20" w:firstLine="720"/>
        <w:rPr>
          <w:b/>
        </w:rPr>
      </w:pPr>
    </w:p>
    <w:p w:rsidR="00BB163E" w:rsidRDefault="00BB163E" w:rsidP="00BB163E">
      <w:pPr>
        <w:pStyle w:val="21"/>
        <w:framePr w:w="9926" w:h="15057" w:hRule="exact" w:wrap="none" w:vAnchor="page" w:hAnchor="page" w:x="1048" w:y="879"/>
        <w:spacing w:before="0" w:after="0" w:line="240" w:lineRule="auto"/>
        <w:rPr>
          <w:b/>
        </w:rPr>
      </w:pPr>
      <w:r>
        <w:rPr>
          <w:b/>
        </w:rPr>
        <w:t>2.5.Транспортная инфраструктура</w:t>
      </w:r>
    </w:p>
    <w:p w:rsidR="00BB163E" w:rsidRDefault="00BB163E" w:rsidP="00BB163E">
      <w:pPr>
        <w:pStyle w:val="21"/>
        <w:framePr w:w="9926" w:h="15057" w:hRule="exact" w:wrap="none" w:vAnchor="page" w:hAnchor="page" w:x="1048" w:y="879"/>
        <w:spacing w:before="0" w:after="0" w:line="240" w:lineRule="auto"/>
        <w:ind w:firstLine="708"/>
        <w:jc w:val="both"/>
      </w:pPr>
      <w:r>
        <w:t xml:space="preserve">Транспортная инфраструктура на территории поселения отмечена объектами и линейными сооружениями автомобильного транспорта. Дороги в границах сельского поселения составляют в основном дороги </w:t>
      </w:r>
      <w:r>
        <w:rPr>
          <w:lang w:val="en-US"/>
        </w:rPr>
        <w:t>I</w:t>
      </w:r>
      <w:r>
        <w:t>V категории.</w:t>
      </w:r>
    </w:p>
    <w:p w:rsidR="00BB163E" w:rsidRDefault="00BB163E" w:rsidP="00BB163E">
      <w:pPr>
        <w:pStyle w:val="21"/>
        <w:framePr w:w="9926" w:h="15057" w:hRule="exact" w:wrap="none" w:vAnchor="page" w:hAnchor="page" w:x="1048" w:y="879"/>
        <w:spacing w:before="0" w:after="0" w:line="274" w:lineRule="exact"/>
        <w:ind w:left="23" w:firstLine="720"/>
        <w:jc w:val="both"/>
      </w:pPr>
      <w:r>
        <w:t>По территории поселения проходит автомобильная дорога.</w:t>
      </w:r>
    </w:p>
    <w:p w:rsidR="00BB163E" w:rsidRDefault="00BB163E" w:rsidP="00BB163E">
      <w:pPr>
        <w:pStyle w:val="21"/>
        <w:framePr w:w="9926" w:h="15057" w:hRule="exact" w:wrap="none" w:vAnchor="page" w:hAnchor="page" w:x="1048" w:y="879"/>
        <w:spacing w:before="0" w:after="0" w:line="274" w:lineRule="exact"/>
        <w:ind w:left="23" w:firstLine="720"/>
        <w:jc w:val="both"/>
      </w:pPr>
      <w:r>
        <w:t>Автозаправочная станция на территории поселения одна</w:t>
      </w:r>
    </w:p>
    <w:p w:rsidR="00BB163E" w:rsidRDefault="00BB163E" w:rsidP="00BB163E">
      <w:pPr>
        <w:pStyle w:val="21"/>
        <w:framePr w:w="9926" w:h="15057" w:hRule="exact" w:wrap="none" w:vAnchor="page" w:hAnchor="page" w:x="1048" w:y="879"/>
        <w:shd w:val="clear" w:color="auto" w:fill="auto"/>
        <w:spacing w:before="0" w:after="0" w:line="274" w:lineRule="exact"/>
        <w:ind w:left="20" w:firstLine="720"/>
        <w:jc w:val="both"/>
      </w:pPr>
      <w:r>
        <w:t>Интенсивность автобусного движения нормальная.</w:t>
      </w:r>
    </w:p>
    <w:p w:rsidR="00BB163E" w:rsidRDefault="00BB163E" w:rsidP="00BB163E">
      <w:pPr>
        <w:rPr>
          <w:sz w:val="2"/>
          <w:szCs w:val="2"/>
        </w:rPr>
        <w:sectPr w:rsidR="00BB163E">
          <w:pgSz w:w="11906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4"/>
        <w:gridCol w:w="994"/>
        <w:gridCol w:w="1234"/>
        <w:gridCol w:w="1421"/>
        <w:gridCol w:w="1997"/>
      </w:tblGrid>
      <w:tr w:rsidR="00BB163E" w:rsidTr="00BB163E">
        <w:trPr>
          <w:trHeight w:hRule="exact" w:val="58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478" w:h="1574" w:hRule="exact" w:wrap="none" w:vAnchor="page" w:hAnchor="page" w:x="772" w:y="946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</w:rPr>
              <w:t xml:space="preserve">Предприятия, всего, в </w:t>
            </w:r>
            <w:proofErr w:type="spellStart"/>
            <w:r>
              <w:rPr>
                <w:rStyle w:val="11"/>
              </w:rPr>
              <w:t>т.ч</w:t>
            </w:r>
            <w:proofErr w:type="spellEnd"/>
            <w:r>
              <w:rPr>
                <w:rStyle w:val="11"/>
              </w:rPr>
              <w:t>.: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478" w:h="1574" w:hRule="exact" w:wrap="none" w:vAnchor="page" w:hAnchor="page" w:x="772" w:y="94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478" w:h="1574" w:hRule="exact" w:wrap="none" w:vAnchor="page" w:hAnchor="page" w:x="772" w:y="946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478" w:h="1574" w:hRule="exact" w:wrap="none" w:vAnchor="page" w:hAnchor="page" w:x="772" w:y="946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478" w:h="1574" w:hRule="exact" w:wrap="none" w:vAnchor="page" w:hAnchor="page" w:x="772" w:y="946"/>
              <w:shd w:val="clear" w:color="auto" w:fill="auto"/>
              <w:spacing w:before="0" w:after="0" w:line="210" w:lineRule="exact"/>
            </w:pPr>
            <w:r>
              <w:t>0</w:t>
            </w:r>
          </w:p>
        </w:tc>
      </w:tr>
      <w:tr w:rsidR="00BB163E" w:rsidTr="00BB163E">
        <w:trPr>
          <w:trHeight w:hRule="exact" w:val="56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478" w:h="1574" w:hRule="exact" w:wrap="none" w:vAnchor="page" w:hAnchor="page" w:x="772" w:y="946"/>
              <w:shd w:val="clear" w:color="auto" w:fill="auto"/>
              <w:spacing w:before="0" w:after="0"/>
              <w:ind w:left="120"/>
              <w:jc w:val="left"/>
            </w:pPr>
            <w:proofErr w:type="spellStart"/>
            <w:r>
              <w:rPr>
                <w:rStyle w:val="11"/>
              </w:rPr>
              <w:t>Субьекты</w:t>
            </w:r>
            <w:proofErr w:type="spellEnd"/>
            <w:r>
              <w:rPr>
                <w:rStyle w:val="11"/>
              </w:rPr>
              <w:t xml:space="preserve"> малого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478" w:h="1574" w:hRule="exact" w:wrap="none" w:vAnchor="page" w:hAnchor="page" w:x="772" w:y="94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478" w:h="1574" w:hRule="exact" w:wrap="none" w:vAnchor="page" w:hAnchor="page" w:x="772" w:y="946"/>
              <w:shd w:val="clear" w:color="auto" w:fill="auto"/>
              <w:spacing w:before="0" w:after="0" w:line="210" w:lineRule="exact"/>
            </w:pPr>
            <w: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478" w:h="1574" w:hRule="exact" w:wrap="none" w:vAnchor="page" w:hAnchor="page" w:x="772" w:y="946"/>
              <w:shd w:val="clear" w:color="auto" w:fill="auto"/>
              <w:spacing w:before="0" w:after="0" w:line="210" w:lineRule="exact"/>
            </w:pPr>
            <w: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478" w:h="1574" w:hRule="exact" w:wrap="none" w:vAnchor="page" w:hAnchor="page" w:x="772" w:y="946"/>
              <w:shd w:val="clear" w:color="auto" w:fill="auto"/>
              <w:spacing w:before="0" w:after="0" w:line="210" w:lineRule="exact"/>
            </w:pPr>
            <w:r>
              <w:t>30</w:t>
            </w:r>
          </w:p>
        </w:tc>
      </w:tr>
    </w:tbl>
    <w:p w:rsidR="00BB163E" w:rsidRDefault="00BB163E" w:rsidP="00BB163E">
      <w:pPr>
        <w:framePr w:wrap="none" w:vAnchor="page" w:hAnchor="page" w:x="4588" w:y="2823"/>
        <w:spacing w:line="210" w:lineRule="exact"/>
        <w:rPr>
          <w:rFonts w:ascii="Courier New" w:hAnsi="Courier New" w:cs="Courier New"/>
          <w:color w:val="000000"/>
        </w:rPr>
      </w:pPr>
      <w:r>
        <w:t>5.Финансовые показатели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1133"/>
        <w:gridCol w:w="1277"/>
        <w:gridCol w:w="1416"/>
        <w:gridCol w:w="1277"/>
        <w:gridCol w:w="1517"/>
      </w:tblGrid>
      <w:tr w:rsidR="00BB163E" w:rsidTr="00BB163E">
        <w:trPr>
          <w:trHeight w:hRule="exact" w:val="5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rPr>
                <w:rStyle w:val="ab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proofErr w:type="spellStart"/>
            <w:r>
              <w:rPr>
                <w:rStyle w:val="ab"/>
              </w:rPr>
              <w:t>ед</w:t>
            </w:r>
            <w:proofErr w:type="gramStart"/>
            <w:r>
              <w:rPr>
                <w:rStyle w:val="ab"/>
              </w:rPr>
              <w:t>.и</w:t>
            </w:r>
            <w:proofErr w:type="gramEnd"/>
            <w:r>
              <w:rPr>
                <w:rStyle w:val="ab"/>
              </w:rPr>
              <w:t>зм</w:t>
            </w:r>
            <w:proofErr w:type="spellEnd"/>
            <w:r>
              <w:rPr>
                <w:rStyle w:val="ab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2021</w:t>
            </w:r>
          </w:p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(оценка)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2022</w:t>
            </w:r>
          </w:p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2023</w:t>
            </w:r>
          </w:p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2024</w:t>
            </w:r>
          </w:p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</w:tr>
      <w:tr w:rsidR="00BB163E" w:rsidTr="00BB163E">
        <w:trPr>
          <w:trHeight w:hRule="exact" w:val="283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Доходы бюджета,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6978,76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6891,20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7133,70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</w:p>
        </w:tc>
      </w:tr>
      <w:tr w:rsidR="00BB163E" w:rsidTr="00BB163E">
        <w:trPr>
          <w:trHeight w:hRule="exact" w:val="28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63E" w:rsidRDefault="00BB163E">
            <w:pPr>
              <w:framePr w:w="10253" w:h="2578" w:hRule="exact" w:wrap="none" w:vAnchor="page" w:hAnchor="page" w:x="883" w:y="3099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63E" w:rsidRDefault="00BB163E">
            <w:pPr>
              <w:framePr w:w="10253" w:h="2578" w:hRule="exact" w:wrap="none" w:vAnchor="page" w:hAnchor="page" w:x="883" w:y="3099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63E" w:rsidRDefault="00BB163E">
            <w:pPr>
              <w:framePr w:w="10253" w:h="2578" w:hRule="exact" w:wrap="none" w:vAnchor="page" w:hAnchor="page" w:x="883" w:y="3099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63E" w:rsidRDefault="00BB163E">
            <w:pPr>
              <w:framePr w:w="10253" w:h="2578" w:hRule="exact" w:wrap="none" w:vAnchor="page" w:hAnchor="page" w:x="883" w:y="3099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63E" w:rsidRDefault="00BB163E">
            <w:pPr>
              <w:framePr w:w="10253" w:h="2578" w:hRule="exact" w:wrap="none" w:vAnchor="page" w:hAnchor="page" w:x="883" w:y="3099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BB163E" w:rsidTr="00BB163E">
        <w:trPr>
          <w:trHeight w:hRule="exact" w:val="283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Налоговые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295,51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1197,00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1208,0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</w:p>
        </w:tc>
      </w:tr>
      <w:tr w:rsidR="00BB163E" w:rsidTr="00BB163E">
        <w:trPr>
          <w:trHeight w:hRule="exact" w:val="28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Неналоговые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118,10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441,0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626,0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</w:p>
        </w:tc>
      </w:tr>
      <w:tr w:rsidR="00BB163E" w:rsidTr="00BB163E">
        <w:trPr>
          <w:trHeight w:hRule="exact" w:val="28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6565,15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5253,20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5299,70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</w:p>
        </w:tc>
      </w:tr>
      <w:tr w:rsidR="00BB163E" w:rsidTr="00BB163E">
        <w:trPr>
          <w:trHeight w:hRule="exact" w:val="283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Расходы бюджета,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6878,80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6891,20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7133,70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</w:p>
        </w:tc>
      </w:tr>
      <w:tr w:rsidR="00BB163E" w:rsidTr="00BB163E">
        <w:trPr>
          <w:trHeight w:hRule="exact" w:val="29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Финансовый результат, + /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  <w:ind w:left="120"/>
              <w:jc w:val="left"/>
            </w:pPr>
            <w:proofErr w:type="spellStart"/>
            <w:r>
              <w:rPr>
                <w:rStyle w:val="11"/>
              </w:rPr>
              <w:t>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-99,96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  <w: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3E" w:rsidRDefault="00BB163E">
            <w:pPr>
              <w:pStyle w:val="21"/>
              <w:framePr w:w="10253" w:h="2578" w:hRule="exact" w:wrap="none" w:vAnchor="page" w:hAnchor="page" w:x="883" w:y="3099"/>
              <w:shd w:val="clear" w:color="auto" w:fill="auto"/>
              <w:spacing w:before="0" w:after="0" w:line="210" w:lineRule="exact"/>
            </w:pPr>
          </w:p>
        </w:tc>
      </w:tr>
    </w:tbl>
    <w:p w:rsidR="00BB163E" w:rsidRDefault="00BB163E" w:rsidP="00BB163E">
      <w:pPr>
        <w:framePr w:wrap="none" w:vAnchor="page" w:hAnchor="page" w:x="4113" w:y="5947"/>
        <w:spacing w:line="210" w:lineRule="exact"/>
        <w:rPr>
          <w:rFonts w:ascii="Courier New" w:hAnsi="Courier New" w:cs="Courier New"/>
          <w:color w:val="000000"/>
        </w:rPr>
      </w:pPr>
      <w:r>
        <w:rPr>
          <w:rStyle w:val="ac"/>
          <w:rFonts w:eastAsia="Courier New"/>
          <w:b w:val="0"/>
          <w:bCs w:val="0"/>
        </w:rPr>
        <w:t>6.Показатели дорожного хозяйства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1133"/>
        <w:gridCol w:w="1421"/>
        <w:gridCol w:w="1272"/>
        <w:gridCol w:w="1277"/>
        <w:gridCol w:w="1570"/>
      </w:tblGrid>
      <w:tr w:rsidR="00BB163E" w:rsidTr="00BB163E">
        <w:trPr>
          <w:trHeight w:hRule="exact" w:val="57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before="0" w:after="0" w:line="210" w:lineRule="exact"/>
            </w:pPr>
            <w:r>
              <w:rPr>
                <w:rStyle w:val="ab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ab"/>
              </w:rPr>
              <w:t>ед</w:t>
            </w:r>
            <w:proofErr w:type="gramStart"/>
            <w:r>
              <w:rPr>
                <w:rStyle w:val="ab"/>
              </w:rPr>
              <w:t>.и</w:t>
            </w:r>
            <w:proofErr w:type="gramEnd"/>
            <w:r>
              <w:rPr>
                <w:rStyle w:val="ab"/>
              </w:rPr>
              <w:t>зм</w:t>
            </w:r>
            <w:proofErr w:type="spellEnd"/>
            <w:r>
              <w:rPr>
                <w:rStyle w:val="ab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2021</w:t>
            </w:r>
          </w:p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(факт)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2022</w:t>
            </w:r>
          </w:p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2023</w:t>
            </w:r>
          </w:p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2024</w:t>
            </w:r>
          </w:p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</w:tr>
      <w:tr w:rsidR="00BB163E" w:rsidTr="00BB163E">
        <w:trPr>
          <w:trHeight w:hRule="exact" w:val="57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before="0" w:after="0" w:line="283" w:lineRule="exact"/>
              <w:ind w:left="360"/>
              <w:jc w:val="left"/>
            </w:pPr>
            <w:r>
              <w:rPr>
                <w:rStyle w:val="11"/>
              </w:rPr>
              <w:t xml:space="preserve">Ремонт и содержание </w:t>
            </w:r>
            <w:proofErr w:type="spellStart"/>
            <w:r>
              <w:rPr>
                <w:rStyle w:val="11"/>
              </w:rPr>
              <w:t>улично</w:t>
            </w:r>
            <w:r>
              <w:rPr>
                <w:rStyle w:val="11"/>
              </w:rPr>
              <w:softHyphen/>
              <w:t>дорожной</w:t>
            </w:r>
            <w:proofErr w:type="spellEnd"/>
            <w:r>
              <w:rPr>
                <w:rStyle w:val="11"/>
              </w:rPr>
              <w:t xml:space="preserve"> сети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км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before="0" w:after="0" w:line="210" w:lineRule="exact"/>
            </w:pPr>
            <w:r>
              <w:t>96,0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before="0" w:after="0" w:line="210" w:lineRule="exact"/>
            </w:pPr>
            <w: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before="0" w:after="0" w:line="210" w:lineRule="exact"/>
            </w:pPr>
            <w:r>
              <w:t>90,0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142" w:hRule="exact" w:wrap="none" w:vAnchor="page" w:hAnchor="page" w:x="882" w:y="6188"/>
              <w:shd w:val="clear" w:color="auto" w:fill="auto"/>
              <w:spacing w:before="0" w:after="0" w:line="210" w:lineRule="exact"/>
            </w:pPr>
            <w:r>
              <w:t>90,0</w:t>
            </w:r>
          </w:p>
        </w:tc>
      </w:tr>
    </w:tbl>
    <w:p w:rsidR="00BB163E" w:rsidRDefault="00BB163E" w:rsidP="00BB163E">
      <w:pPr>
        <w:framePr w:wrap="none" w:vAnchor="page" w:hAnchor="page" w:x="3506" w:y="7894"/>
        <w:spacing w:line="210" w:lineRule="exact"/>
        <w:rPr>
          <w:rFonts w:ascii="Courier New" w:hAnsi="Courier New" w:cs="Courier New"/>
          <w:color w:val="000000"/>
        </w:rPr>
      </w:pPr>
      <w:r>
        <w:rPr>
          <w:rStyle w:val="ac"/>
          <w:rFonts w:eastAsia="Courier New"/>
          <w:b w:val="0"/>
          <w:bCs w:val="0"/>
        </w:rPr>
        <w:t>7.Показатели противопожарной безопасности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989"/>
        <w:gridCol w:w="1421"/>
        <w:gridCol w:w="1272"/>
        <w:gridCol w:w="1277"/>
        <w:gridCol w:w="1570"/>
      </w:tblGrid>
      <w:tr w:rsidR="00BB163E" w:rsidTr="00BB163E">
        <w:trPr>
          <w:trHeight w:hRule="exact" w:val="57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rPr>
                <w:rStyle w:val="ab"/>
              </w:rPr>
              <w:t>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ab"/>
              </w:rPr>
              <w:t>ед</w:t>
            </w:r>
            <w:proofErr w:type="gramStart"/>
            <w:r>
              <w:rPr>
                <w:rStyle w:val="ab"/>
              </w:rPr>
              <w:t>.и</w:t>
            </w:r>
            <w:proofErr w:type="gramEnd"/>
            <w:r>
              <w:rPr>
                <w:rStyle w:val="ab"/>
              </w:rPr>
              <w:t>зм</w:t>
            </w:r>
            <w:proofErr w:type="spellEnd"/>
            <w:r>
              <w:rPr>
                <w:rStyle w:val="ab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60" w:line="210" w:lineRule="exact"/>
              <w:rPr>
                <w:rStyle w:val="ab"/>
              </w:rPr>
            </w:pPr>
            <w:r>
              <w:rPr>
                <w:rStyle w:val="ab"/>
              </w:rPr>
              <w:t>2021</w:t>
            </w:r>
          </w:p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(оценка)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2022</w:t>
            </w:r>
          </w:p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2023</w:t>
            </w:r>
          </w:p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2024</w:t>
            </w:r>
          </w:p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</w:tr>
      <w:tr w:rsidR="00BB163E" w:rsidTr="00BB163E">
        <w:trPr>
          <w:trHeight w:hRule="exact" w:val="288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Содержание автоцистерны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шт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0</w:t>
            </w:r>
          </w:p>
        </w:tc>
      </w:tr>
      <w:tr w:rsidR="00BB163E" w:rsidTr="00BB163E">
        <w:trPr>
          <w:trHeight w:hRule="exact" w:val="28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Противопожарная опашка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М</w:t>
            </w:r>
            <w:proofErr w:type="gramStart"/>
            <w:r>
              <w:rPr>
                <w:rStyle w:val="11"/>
                <w:vertAlign w:val="superscript"/>
              </w:rPr>
              <w:t>2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2200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2500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2500</w:t>
            </w:r>
          </w:p>
        </w:tc>
      </w:tr>
      <w:tr w:rsidR="00BB163E" w:rsidTr="00BB163E">
        <w:trPr>
          <w:trHeight w:hRule="exact" w:val="28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Содержание пожарных водоемов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4</w:t>
            </w:r>
          </w:p>
        </w:tc>
      </w:tr>
      <w:tr w:rsidR="00BB163E" w:rsidTr="00BB163E">
        <w:trPr>
          <w:trHeight w:hRule="exact" w:val="576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69" w:lineRule="exact"/>
            </w:pPr>
            <w:r>
              <w:rPr>
                <w:rStyle w:val="11"/>
              </w:rPr>
              <w:t>Приобретение средств пожаро</w:t>
            </w:r>
            <w:r>
              <w:rPr>
                <w:rStyle w:val="11"/>
              </w:rPr>
              <w:softHyphen/>
              <w:t>тушения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002" w:hRule="exact" w:wrap="none" w:vAnchor="page" w:hAnchor="page" w:x="882" w:y="8151"/>
              <w:shd w:val="clear" w:color="auto" w:fill="auto"/>
              <w:spacing w:before="0" w:after="0" w:line="210" w:lineRule="exact"/>
            </w:pPr>
            <w:r>
              <w:t>2</w:t>
            </w:r>
          </w:p>
        </w:tc>
      </w:tr>
    </w:tbl>
    <w:p w:rsidR="00BB163E" w:rsidRDefault="00BB163E" w:rsidP="00BB163E">
      <w:pPr>
        <w:framePr w:wrap="none" w:vAnchor="page" w:hAnchor="page" w:x="4324" w:y="10455"/>
        <w:spacing w:line="210" w:lineRule="exact"/>
        <w:rPr>
          <w:rFonts w:ascii="Courier New" w:hAnsi="Courier New" w:cs="Courier New"/>
          <w:color w:val="000000"/>
        </w:rPr>
      </w:pPr>
      <w:r>
        <w:rPr>
          <w:rStyle w:val="ac"/>
          <w:rFonts w:eastAsia="Courier New"/>
          <w:b w:val="0"/>
          <w:bCs w:val="0"/>
        </w:rPr>
        <w:t>8. Показатели благоустройства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994"/>
        <w:gridCol w:w="1277"/>
        <w:gridCol w:w="1277"/>
        <w:gridCol w:w="1272"/>
        <w:gridCol w:w="1286"/>
      </w:tblGrid>
      <w:tr w:rsidR="00BB163E" w:rsidTr="00BB163E">
        <w:trPr>
          <w:trHeight w:hRule="exact" w:val="57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rPr>
                <w:rStyle w:val="ab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ab"/>
              </w:rPr>
              <w:t>ед</w:t>
            </w:r>
            <w:proofErr w:type="gramStart"/>
            <w:r>
              <w:rPr>
                <w:rStyle w:val="ab"/>
              </w:rPr>
              <w:t>.и</w:t>
            </w:r>
            <w:proofErr w:type="gramEnd"/>
            <w:r>
              <w:rPr>
                <w:rStyle w:val="ab"/>
              </w:rPr>
              <w:t>зм</w:t>
            </w:r>
            <w:proofErr w:type="spellEnd"/>
            <w:r>
              <w:rPr>
                <w:rStyle w:val="ab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2021</w:t>
            </w:r>
          </w:p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(оценка)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2022</w:t>
            </w:r>
          </w:p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2023</w:t>
            </w:r>
          </w:p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2024</w:t>
            </w:r>
          </w:p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</w:tr>
      <w:tr w:rsidR="00BB163E" w:rsidTr="00BB163E">
        <w:trPr>
          <w:trHeight w:hRule="exact" w:val="283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Светильники уличного освещения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40</w:t>
            </w:r>
          </w:p>
        </w:tc>
      </w:tr>
      <w:tr w:rsidR="00BB163E" w:rsidTr="00BB163E">
        <w:trPr>
          <w:trHeight w:hRule="exact" w:val="288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</w:p>
        </w:tc>
      </w:tr>
      <w:tr w:rsidR="00BB163E" w:rsidTr="00BB163E">
        <w:trPr>
          <w:trHeight w:hRule="exact" w:val="283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Содержание мест захоронений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6</w:t>
            </w:r>
          </w:p>
        </w:tc>
      </w:tr>
      <w:tr w:rsidR="00BB163E" w:rsidTr="00BB163E">
        <w:trPr>
          <w:trHeight w:hRule="exact" w:val="5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69" w:lineRule="exact"/>
            </w:pPr>
            <w:r>
              <w:rPr>
                <w:rStyle w:val="11"/>
              </w:rPr>
              <w:t>Уборка и вывоз мусора, несанкцио</w:t>
            </w:r>
            <w:r>
              <w:rPr>
                <w:rStyle w:val="11"/>
              </w:rPr>
              <w:softHyphen/>
              <w:t>нированных свалок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куб. 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0</w:t>
            </w:r>
          </w:p>
        </w:tc>
      </w:tr>
      <w:tr w:rsidR="00BB163E" w:rsidTr="00BB163E">
        <w:trPr>
          <w:trHeight w:hRule="exact" w:val="5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/>
            </w:pPr>
            <w:r>
              <w:rPr>
                <w:rStyle w:val="11"/>
              </w:rPr>
              <w:t>Озеленение, спиливание аварийных деревьев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12</w:t>
            </w:r>
          </w:p>
        </w:tc>
      </w:tr>
      <w:tr w:rsidR="00BB163E" w:rsidTr="00BB163E">
        <w:trPr>
          <w:trHeight w:hRule="exact" w:val="566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/>
            </w:pPr>
            <w:r>
              <w:rPr>
                <w:rStyle w:val="11"/>
              </w:rPr>
              <w:t>Скашивание травы и обработка тер</w:t>
            </w:r>
            <w:r>
              <w:rPr>
                <w:rStyle w:val="11"/>
              </w:rPr>
              <w:softHyphen/>
              <w:t>ритории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1,5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1,5</w:t>
            </w:r>
          </w:p>
        </w:tc>
      </w:tr>
      <w:tr w:rsidR="00BB163E" w:rsidTr="00BB163E">
        <w:trPr>
          <w:trHeight w:hRule="exact" w:val="57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74" w:lineRule="exact"/>
            </w:pPr>
            <w:r>
              <w:rPr>
                <w:rStyle w:val="11"/>
              </w:rPr>
              <w:t>Установка указателей с названиями улиц и номерами домов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10/496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3686" w:hRule="exact" w:wrap="none" w:vAnchor="page" w:hAnchor="page" w:x="882" w:y="10695"/>
              <w:shd w:val="clear" w:color="auto" w:fill="auto"/>
              <w:spacing w:before="0" w:after="0" w:line="210" w:lineRule="exact"/>
            </w:pPr>
            <w:r>
              <w:t>0</w:t>
            </w:r>
          </w:p>
        </w:tc>
      </w:tr>
    </w:tbl>
    <w:p w:rsidR="00BB163E" w:rsidRDefault="00BB163E" w:rsidP="00BB163E">
      <w:pPr>
        <w:framePr w:wrap="none" w:vAnchor="page" w:hAnchor="page" w:x="3335" w:y="14679"/>
        <w:spacing w:line="210" w:lineRule="exact"/>
        <w:rPr>
          <w:rFonts w:ascii="Courier New" w:hAnsi="Courier New" w:cs="Courier New"/>
          <w:color w:val="000000"/>
        </w:rPr>
      </w:pPr>
      <w:r>
        <w:rPr>
          <w:rStyle w:val="ac"/>
          <w:rFonts w:eastAsia="Courier New"/>
          <w:b w:val="0"/>
          <w:bCs w:val="0"/>
        </w:rPr>
        <w:t>9.Показатели образования и культурного отдыха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1133"/>
        <w:gridCol w:w="1421"/>
        <w:gridCol w:w="1272"/>
        <w:gridCol w:w="1277"/>
        <w:gridCol w:w="1570"/>
      </w:tblGrid>
      <w:tr w:rsidR="00BB163E" w:rsidTr="00BB163E">
        <w:trPr>
          <w:trHeight w:hRule="exact" w:val="57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before="0" w:after="0" w:line="210" w:lineRule="exact"/>
            </w:pPr>
            <w:r>
              <w:rPr>
                <w:rStyle w:val="ab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ab"/>
              </w:rPr>
              <w:t>ед</w:t>
            </w:r>
            <w:proofErr w:type="gramStart"/>
            <w:r>
              <w:rPr>
                <w:rStyle w:val="ab"/>
              </w:rPr>
              <w:t>.и</w:t>
            </w:r>
            <w:proofErr w:type="gramEnd"/>
            <w:r>
              <w:rPr>
                <w:rStyle w:val="ab"/>
              </w:rPr>
              <w:t>зм</w:t>
            </w:r>
            <w:proofErr w:type="spellEnd"/>
            <w:r>
              <w:rPr>
                <w:rStyle w:val="ab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2021</w:t>
            </w:r>
          </w:p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(оценка)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2022</w:t>
            </w:r>
          </w:p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2023</w:t>
            </w:r>
          </w:p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2024</w:t>
            </w:r>
          </w:p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</w:tr>
      <w:tr w:rsidR="00BB163E" w:rsidTr="00BB163E">
        <w:trPr>
          <w:trHeight w:hRule="exact" w:val="39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Проведение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before="0" w:after="0" w:line="210" w:lineRule="exact"/>
            </w:pPr>
            <w:r>
              <w:t>280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before="0" w:after="0" w:line="210" w:lineRule="exact"/>
            </w:pPr>
            <w:r>
              <w:t>286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before="0" w:after="0" w:line="210" w:lineRule="exact"/>
            </w:pPr>
            <w:r>
              <w:t>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965" w:hRule="exact" w:wrap="none" w:vAnchor="page" w:hAnchor="page" w:x="882" w:y="14924"/>
              <w:shd w:val="clear" w:color="auto" w:fill="auto"/>
              <w:spacing w:before="0" w:after="0" w:line="210" w:lineRule="exact"/>
            </w:pPr>
            <w:r>
              <w:t>300</w:t>
            </w:r>
          </w:p>
        </w:tc>
      </w:tr>
    </w:tbl>
    <w:p w:rsidR="00BB163E" w:rsidRDefault="00BB163E" w:rsidP="00BB163E">
      <w:pPr>
        <w:rPr>
          <w:sz w:val="2"/>
          <w:szCs w:val="2"/>
        </w:rPr>
        <w:sectPr w:rsidR="00BB163E">
          <w:pgSz w:w="11906" w:h="16838"/>
          <w:pgMar w:top="0" w:right="0" w:bottom="0" w:left="0" w:header="0" w:footer="3" w:gutter="0"/>
          <w:cols w:space="720"/>
        </w:sectPr>
      </w:pPr>
    </w:p>
    <w:p w:rsidR="00BB163E" w:rsidRDefault="00BB163E" w:rsidP="00BB163E">
      <w:pPr>
        <w:framePr w:wrap="none" w:vAnchor="page" w:hAnchor="page" w:x="3506" w:y="874"/>
        <w:spacing w:line="210" w:lineRule="exact"/>
        <w:rPr>
          <w:rFonts w:ascii="Courier New" w:hAnsi="Courier New" w:cs="Courier New"/>
          <w:color w:val="000000"/>
        </w:rPr>
      </w:pPr>
      <w:r>
        <w:rPr>
          <w:rStyle w:val="ac"/>
          <w:rFonts w:eastAsia="Courier New"/>
          <w:b w:val="0"/>
          <w:bCs w:val="0"/>
        </w:rPr>
        <w:t>10.Показатели физической культуры и спорта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1133"/>
        <w:gridCol w:w="1421"/>
        <w:gridCol w:w="1272"/>
        <w:gridCol w:w="1277"/>
        <w:gridCol w:w="1570"/>
      </w:tblGrid>
      <w:tr w:rsidR="00BB163E" w:rsidTr="00BB163E">
        <w:trPr>
          <w:trHeight w:hRule="exact" w:val="57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</w:pPr>
            <w:r>
              <w:rPr>
                <w:rStyle w:val="ab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ab"/>
              </w:rPr>
              <w:t>ед</w:t>
            </w:r>
            <w:proofErr w:type="gramStart"/>
            <w:r>
              <w:rPr>
                <w:rStyle w:val="ab"/>
              </w:rPr>
              <w:t>.и</w:t>
            </w:r>
            <w:proofErr w:type="gramEnd"/>
            <w:r>
              <w:rPr>
                <w:rStyle w:val="ab"/>
              </w:rPr>
              <w:t>зм</w:t>
            </w:r>
            <w:proofErr w:type="spellEnd"/>
            <w:r>
              <w:rPr>
                <w:rStyle w:val="ab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2021</w:t>
            </w:r>
          </w:p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(оценка)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2022</w:t>
            </w:r>
          </w:p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2023</w:t>
            </w:r>
          </w:p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2024</w:t>
            </w:r>
          </w:p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</w:tr>
      <w:tr w:rsidR="00BB163E" w:rsidTr="00BB163E">
        <w:trPr>
          <w:trHeight w:hRule="exact" w:val="38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11"/>
              </w:rPr>
              <w:t>Число спортивных сооружений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</w:pPr>
            <w:r>
              <w:t>0</w:t>
            </w:r>
          </w:p>
        </w:tc>
      </w:tr>
      <w:tr w:rsidR="00BB163E" w:rsidTr="00BB163E">
        <w:trPr>
          <w:trHeight w:hRule="exact" w:val="39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11"/>
              </w:rPr>
              <w:t>Проведение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</w:pPr>
            <w: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</w:pPr>
            <w: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1354" w:hRule="exact" w:wrap="none" w:vAnchor="page" w:hAnchor="page" w:x="885" w:y="1104"/>
              <w:shd w:val="clear" w:color="auto" w:fill="auto"/>
              <w:spacing w:before="0" w:after="0" w:line="210" w:lineRule="exact"/>
            </w:pPr>
            <w:r>
              <w:t>30</w:t>
            </w:r>
          </w:p>
        </w:tc>
      </w:tr>
    </w:tbl>
    <w:p w:rsidR="00BB163E" w:rsidRDefault="00BB163E" w:rsidP="00BB163E">
      <w:pPr>
        <w:framePr w:wrap="none" w:vAnchor="page" w:hAnchor="page" w:x="4581" w:y="3034"/>
        <w:spacing w:line="210" w:lineRule="exact"/>
        <w:rPr>
          <w:rFonts w:ascii="Courier New" w:hAnsi="Courier New" w:cs="Courier New"/>
          <w:color w:val="000000"/>
        </w:rPr>
      </w:pPr>
      <w:r>
        <w:rPr>
          <w:rStyle w:val="ac"/>
          <w:rFonts w:eastAsia="Courier New"/>
          <w:b w:val="0"/>
          <w:bCs w:val="0"/>
        </w:rPr>
        <w:t>11. Показатели культуры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1133"/>
        <w:gridCol w:w="1421"/>
        <w:gridCol w:w="1272"/>
        <w:gridCol w:w="1277"/>
        <w:gridCol w:w="1570"/>
      </w:tblGrid>
      <w:tr w:rsidR="00BB163E" w:rsidTr="00BB163E">
        <w:trPr>
          <w:trHeight w:hRule="exact" w:val="57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rPr>
                <w:rStyle w:val="ab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ab"/>
              </w:rPr>
              <w:t>ед</w:t>
            </w:r>
            <w:proofErr w:type="gramStart"/>
            <w:r>
              <w:rPr>
                <w:rStyle w:val="ab"/>
              </w:rPr>
              <w:t>.и</w:t>
            </w:r>
            <w:proofErr w:type="gramEnd"/>
            <w:r>
              <w:rPr>
                <w:rStyle w:val="ab"/>
              </w:rPr>
              <w:t>зм</w:t>
            </w:r>
            <w:proofErr w:type="spellEnd"/>
            <w:r>
              <w:rPr>
                <w:rStyle w:val="ab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2021</w:t>
            </w:r>
          </w:p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(оценка)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2022</w:t>
            </w:r>
          </w:p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2023</w:t>
            </w:r>
          </w:p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60" w:line="210" w:lineRule="exact"/>
            </w:pPr>
            <w:r>
              <w:rPr>
                <w:rStyle w:val="ab"/>
              </w:rPr>
              <w:t>2024</w:t>
            </w:r>
          </w:p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after="0" w:line="210" w:lineRule="exact"/>
            </w:pPr>
            <w:r>
              <w:rPr>
                <w:rStyle w:val="ab"/>
              </w:rPr>
              <w:t>(прогноз)</w:t>
            </w:r>
          </w:p>
        </w:tc>
      </w:tr>
      <w:tr w:rsidR="00BB163E" w:rsidTr="00BB163E">
        <w:trPr>
          <w:trHeight w:hRule="exact" w:val="38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11"/>
              </w:rPr>
              <w:t>Дома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t>1</w:t>
            </w:r>
          </w:p>
        </w:tc>
      </w:tr>
      <w:tr w:rsidR="00BB163E" w:rsidTr="00BB163E">
        <w:trPr>
          <w:trHeight w:hRule="exact" w:val="38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11"/>
              </w:rPr>
              <w:t>Массовые библиотеки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t>2</w:t>
            </w:r>
          </w:p>
        </w:tc>
      </w:tr>
      <w:tr w:rsidR="00BB163E" w:rsidTr="00BB163E">
        <w:trPr>
          <w:trHeight w:hRule="exact" w:val="38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11"/>
              </w:rPr>
              <w:t>Проведение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t>325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t>330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163E" w:rsidRDefault="00BB163E">
            <w:pPr>
              <w:pStyle w:val="21"/>
              <w:framePr w:w="10253" w:h="2131" w:hRule="exact" w:wrap="none" w:vAnchor="page" w:hAnchor="page" w:x="885" w:y="3279"/>
              <w:shd w:val="clear" w:color="auto" w:fill="auto"/>
              <w:spacing w:before="0" w:after="0" w:line="210" w:lineRule="exact"/>
            </w:pPr>
            <w:r>
              <w:t>330</w:t>
            </w:r>
          </w:p>
        </w:tc>
      </w:tr>
      <w:tr w:rsidR="00BB163E" w:rsidTr="00BB163E">
        <w:trPr>
          <w:trHeight w:hRule="exact" w:val="40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163E" w:rsidRDefault="00BB163E">
            <w:pPr>
              <w:framePr w:w="10253" w:h="2131" w:hRule="exact" w:wrap="none" w:vAnchor="page" w:hAnchor="page" w:x="885" w:y="3279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163E" w:rsidRDefault="00BB163E">
            <w:pPr>
              <w:framePr w:w="10253" w:h="2131" w:hRule="exact" w:wrap="none" w:vAnchor="page" w:hAnchor="page" w:x="885" w:y="3279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163E" w:rsidRDefault="00BB163E">
            <w:pPr>
              <w:framePr w:w="10253" w:h="2131" w:hRule="exact" w:wrap="none" w:vAnchor="page" w:hAnchor="page" w:x="885" w:y="3279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163E" w:rsidRDefault="00BB163E">
            <w:pPr>
              <w:framePr w:w="10253" w:h="2131" w:hRule="exact" w:wrap="none" w:vAnchor="page" w:hAnchor="page" w:x="885" w:y="3279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163E" w:rsidRDefault="00BB163E">
            <w:pPr>
              <w:framePr w:w="10253" w:h="2131" w:hRule="exact" w:wrap="none" w:vAnchor="page" w:hAnchor="page" w:x="885" w:y="3279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3E" w:rsidRDefault="00BB163E">
            <w:pPr>
              <w:framePr w:w="10253" w:h="2131" w:hRule="exact" w:wrap="none" w:vAnchor="page" w:hAnchor="page" w:x="885" w:y="3279"/>
              <w:widowControl w:val="0"/>
              <w:rPr>
                <w:color w:val="000000"/>
                <w:sz w:val="10"/>
                <w:szCs w:val="10"/>
              </w:rPr>
            </w:pPr>
          </w:p>
        </w:tc>
      </w:tr>
    </w:tbl>
    <w:p w:rsidR="00BB163E" w:rsidRDefault="00BB163E" w:rsidP="00BB163E">
      <w:pPr>
        <w:rPr>
          <w:rFonts w:ascii="Courier New" w:hAnsi="Courier New" w:cs="Courier New"/>
          <w:color w:val="000000"/>
          <w:sz w:val="2"/>
          <w:szCs w:val="2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B163E" w:rsidRDefault="00BB163E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E1D67" w:rsidRPr="006C197B" w:rsidRDefault="00833B04" w:rsidP="009E1D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E1D67" w:rsidRPr="006C197B" w:rsidRDefault="009E1D67" w:rsidP="009E1D67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E1D67" w:rsidRPr="006C197B" w:rsidRDefault="009E1D67" w:rsidP="009E1D67">
      <w:pPr>
        <w:pStyle w:val="a8"/>
        <w:tabs>
          <w:tab w:val="left" w:pos="12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16.09.2020 года  № 13-1</w:t>
      </w:r>
    </w:p>
    <w:p w:rsidR="009E1D67" w:rsidRPr="006C197B" w:rsidRDefault="009E1D67" w:rsidP="009E1D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1D67" w:rsidRPr="006C197B" w:rsidRDefault="009E1D67" w:rsidP="009E1D6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9E1D67" w:rsidRPr="006C197B" w:rsidRDefault="009E1D67" w:rsidP="009E1D6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Новокиешкинский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9E1D67" w:rsidRPr="006C197B" w:rsidRDefault="009E1D67" w:rsidP="009E1D6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   </w:t>
      </w:r>
    </w:p>
    <w:p w:rsidR="009E1D67" w:rsidRPr="006C197B" w:rsidRDefault="009E1D67" w:rsidP="009E1D6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Новокиешкинский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9E1D67" w:rsidRPr="006C197B" w:rsidRDefault="009E1D67" w:rsidP="009E1D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1D67" w:rsidRPr="006C197B" w:rsidRDefault="009E1D67" w:rsidP="009E1D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8"/>
          <w:szCs w:val="28"/>
        </w:rPr>
        <w:t>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9E1D67" w:rsidRPr="006C197B" w:rsidRDefault="009E1D67" w:rsidP="009E1D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проект решения Совета 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Новокиешкинский </w:t>
      </w:r>
      <w:r w:rsidRPr="006C197B">
        <w:rPr>
          <w:rFonts w:ascii="Times New Roman" w:hAnsi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r>
        <w:rPr>
          <w:rFonts w:ascii="Times New Roman" w:hAnsi="Times New Roman"/>
          <w:sz w:val="28"/>
          <w:szCs w:val="28"/>
        </w:rPr>
        <w:t>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9E1D67" w:rsidRPr="006C197B" w:rsidRDefault="009E1D67" w:rsidP="009E1D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 </w:t>
      </w:r>
      <w:r w:rsidRPr="0096520C">
        <w:rPr>
          <w:rFonts w:ascii="Times New Roman" w:hAnsi="Times New Roman" w:cs="Times New Roman"/>
          <w:sz w:val="28"/>
          <w:szCs w:val="28"/>
        </w:rPr>
        <w:t>http://novokiechki.ru/</w:t>
      </w:r>
      <w:r w:rsidRPr="005A6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9E1D67" w:rsidRPr="006C197B" w:rsidRDefault="009E1D67" w:rsidP="009E1D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</w:t>
      </w:r>
      <w:r>
        <w:rPr>
          <w:rFonts w:ascii="Times New Roman" w:hAnsi="Times New Roman"/>
          <w:sz w:val="28"/>
          <w:szCs w:val="28"/>
        </w:rPr>
        <w:t>ета  сельского поселения 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9E1D67" w:rsidRPr="006C197B" w:rsidRDefault="009E1D67" w:rsidP="009E1D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1D67" w:rsidRPr="006C197B" w:rsidRDefault="009E1D67" w:rsidP="009E1D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1D67" w:rsidRPr="006C197B" w:rsidRDefault="009E1D67" w:rsidP="009E1D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1D67" w:rsidRPr="009E1D67" w:rsidRDefault="009E1D67" w:rsidP="009E1D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197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197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Г.Н.Сагитова</w:t>
      </w:r>
      <w:proofErr w:type="spellEnd"/>
    </w:p>
    <w:p w:rsidR="009E1D67" w:rsidRPr="00EF2F8E" w:rsidRDefault="009E1D67" w:rsidP="009E1D6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Приложение к решению</w:t>
      </w:r>
    </w:p>
    <w:p w:rsidR="009E1D67" w:rsidRPr="00EF2F8E" w:rsidRDefault="009E1D67" w:rsidP="009E1D6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9E1D67" w:rsidRPr="00EF2F8E" w:rsidRDefault="009E1D67" w:rsidP="009E1D67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Новокиешкинский </w:t>
      </w:r>
      <w:r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9E1D67" w:rsidRPr="00EF2F8E" w:rsidRDefault="009E1D67" w:rsidP="009E1D6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9E1D67" w:rsidRPr="00EF2F8E" w:rsidRDefault="009E1D67" w:rsidP="009E1D6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9E1D67" w:rsidRPr="00EF2F8E" w:rsidRDefault="009E1D67" w:rsidP="009E1D6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E1D67" w:rsidRDefault="009E1D67" w:rsidP="009E1D67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9E1D67" w:rsidRPr="00EF2F8E" w:rsidRDefault="009E1D67" w:rsidP="009E1D67">
      <w:pPr>
        <w:pStyle w:val="a8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9E1D67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67" w:rsidRPr="0059276B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9E1D67" w:rsidRPr="0059276B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Новокиешкинский сельсовет</w:t>
      </w:r>
    </w:p>
    <w:p w:rsidR="009E1D67" w:rsidRPr="0059276B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</w:t>
      </w:r>
    </w:p>
    <w:p w:rsidR="009E1D67" w:rsidRPr="0059276B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E1D67" w:rsidRPr="004012A2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67" w:rsidRPr="004012A2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67" w:rsidRPr="004012A2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Новокиешкинский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E1D67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D67" w:rsidRPr="0059276B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76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276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Новокиешкинский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9E1D67" w:rsidRPr="00E40FBA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9E1D67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E1D67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9E1D67" w:rsidRDefault="009E1D67" w:rsidP="009E1D67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9E1D67" w:rsidRPr="008143EF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8143E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8143EF">
        <w:rPr>
          <w:color w:val="000000"/>
          <w:sz w:val="28"/>
          <w:szCs w:val="28"/>
        </w:rPr>
        <w:t xml:space="preserve"> дополнить словами</w:t>
      </w:r>
      <w:r>
        <w:rPr>
          <w:color w:val="000000"/>
          <w:sz w:val="28"/>
          <w:szCs w:val="28"/>
        </w:rPr>
        <w:t xml:space="preserve"> </w:t>
      </w:r>
      <w:r w:rsidRPr="008143EF">
        <w:rPr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sz w:val="28"/>
          <w:szCs w:val="28"/>
        </w:rPr>
        <w:br/>
      </w:r>
      <w:r w:rsidRPr="008143EF">
        <w:rPr>
          <w:sz w:val="28"/>
          <w:szCs w:val="28"/>
        </w:rPr>
        <w:t>в Республике Башкортостан».</w:t>
      </w:r>
    </w:p>
    <w:p w:rsidR="009E1D67" w:rsidRDefault="009E1D67" w:rsidP="009E1D67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9E1D67" w:rsidRDefault="009E1D67" w:rsidP="009E1D67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E1D67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В части 4 статьи 11 слова «по проектам и вопросам, указанным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9E1D67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9E1D67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9E1D67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9E1D67" w:rsidRDefault="009E1D67" w:rsidP="009E1D67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sz w:val="28"/>
          <w:szCs w:val="28"/>
        </w:rPr>
        <w:br/>
      </w:r>
      <w:r w:rsidRPr="00D077DE">
        <w:rPr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</w:t>
      </w:r>
      <w:r>
        <w:rPr>
          <w:sz w:val="28"/>
          <w:szCs w:val="28"/>
        </w:rPr>
        <w:t>едусмотрено Федеральным законом</w:t>
      </w:r>
      <w:r w:rsidRPr="00D077DE">
        <w:rPr>
          <w:sz w:val="28"/>
          <w:szCs w:val="28"/>
        </w:rPr>
        <w:t>».</w:t>
      </w:r>
    </w:p>
    <w:p w:rsidR="009E1D67" w:rsidRDefault="009E1D67" w:rsidP="009E1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 xml:space="preserve">или применении </w:t>
      </w:r>
      <w:r>
        <w:rPr>
          <w:sz w:val="28"/>
          <w:szCs w:val="28"/>
        </w:rPr>
        <w:br/>
      </w:r>
      <w:r w:rsidRPr="00D077DE">
        <w:rPr>
          <w:sz w:val="28"/>
          <w:szCs w:val="28"/>
        </w:rPr>
        <w:t>в отношении указанных лиц иной меры ответственности».</w:t>
      </w: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9E1D67" w:rsidRPr="000F1292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«5.2. </w:t>
      </w:r>
      <w:proofErr w:type="gramStart"/>
      <w:r w:rsidRPr="000F1292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E1D67" w:rsidRPr="000F1292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9E1D67" w:rsidRPr="000F1292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E1D67" w:rsidRPr="000F1292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E1D67" w:rsidRPr="000F1292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E1D67" w:rsidRDefault="009E1D67" w:rsidP="009E1D67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</w:t>
      </w:r>
      <w:r>
        <w:rPr>
          <w:sz w:val="28"/>
          <w:szCs w:val="28"/>
        </w:rPr>
        <w:t>рекращения срока его полномочий</w:t>
      </w:r>
      <w:r w:rsidRPr="000F1292">
        <w:rPr>
          <w:sz w:val="28"/>
          <w:szCs w:val="28"/>
        </w:rPr>
        <w:t>».</w:t>
      </w:r>
    </w:p>
    <w:p w:rsidR="009E1D67" w:rsidRDefault="009E1D67" w:rsidP="009E1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9E1D67" w:rsidRPr="000F1292" w:rsidRDefault="009E1D67" w:rsidP="009E1D67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sz w:val="28"/>
          <w:szCs w:val="28"/>
        </w:rPr>
        <w:br/>
      </w:r>
      <w:r w:rsidRPr="000F129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Республики Башкортостан</w:t>
      </w:r>
      <w:r w:rsidRPr="000F1292">
        <w:rPr>
          <w:sz w:val="28"/>
          <w:szCs w:val="28"/>
        </w:rPr>
        <w:t>».</w:t>
      </w:r>
    </w:p>
    <w:p w:rsidR="009E1D67" w:rsidRPr="00997763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E1D67" w:rsidRDefault="009E1D67" w:rsidP="009E1D67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9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br/>
        <w:t>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9E1D67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E1D67" w:rsidRPr="001A0B35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A0B35">
        <w:rPr>
          <w:sz w:val="28"/>
          <w:szCs w:val="28"/>
        </w:rPr>
        <w:t xml:space="preserve">3. Настоящее решение обнародовать </w:t>
      </w:r>
      <w:r>
        <w:rPr>
          <w:sz w:val="28"/>
          <w:szCs w:val="28"/>
        </w:rPr>
        <w:t xml:space="preserve">на официальном стенде </w:t>
      </w:r>
      <w:r w:rsidRPr="001A0B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Новокиешкинский сельсовет</w:t>
      </w:r>
      <w:r w:rsidRPr="001A0B35">
        <w:rPr>
          <w:sz w:val="28"/>
          <w:szCs w:val="28"/>
        </w:rPr>
        <w:t xml:space="preserve">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9E1D67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A0B35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E1D67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1D67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1D67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1D67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1D67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1D67" w:rsidRDefault="009E1D67" w:rsidP="009E1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E1D67" w:rsidRDefault="009E1D67" w:rsidP="009E1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Новокиешкинский сельсовет </w:t>
      </w:r>
    </w:p>
    <w:p w:rsidR="009E1D67" w:rsidRDefault="009E1D67" w:rsidP="009E1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E1D67" w:rsidRDefault="009E1D67" w:rsidP="009E1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Кармаскалинский район </w:t>
      </w:r>
    </w:p>
    <w:p w:rsidR="009E1D67" w:rsidRDefault="009E1D67" w:rsidP="009E1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9E1D67" w:rsidRPr="007464D4" w:rsidRDefault="009E1D67" w:rsidP="009E1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D67" w:rsidRPr="004F2C10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D67" w:rsidRPr="004F2C10" w:rsidRDefault="009E1D67" w:rsidP="009E1D6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C923DF" w:rsidRDefault="00C923DF" w:rsidP="009E1D67">
      <w:pPr>
        <w:jc w:val="center"/>
      </w:pPr>
    </w:p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847"/>
    <w:multiLevelType w:val="multilevel"/>
    <w:tmpl w:val="B09A99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95B7CD2"/>
    <w:multiLevelType w:val="multilevel"/>
    <w:tmpl w:val="CA56BD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BF"/>
    <w:rsid w:val="00312779"/>
    <w:rsid w:val="004C2DBF"/>
    <w:rsid w:val="00833B04"/>
    <w:rsid w:val="009E1D67"/>
    <w:rsid w:val="00BB163E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4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3B04"/>
    <w:rPr>
      <w:i/>
      <w:iCs/>
    </w:rPr>
  </w:style>
  <w:style w:type="paragraph" w:customStyle="1" w:styleId="ConsTitle">
    <w:name w:val="ConsTitle"/>
    <w:rsid w:val="00833B04"/>
    <w:pPr>
      <w:widowControl w:val="0"/>
      <w:autoSpaceDE w:val="0"/>
      <w:autoSpaceDN w:val="0"/>
      <w:adjustRightInd w:val="0"/>
      <w:ind w:left="0" w:right="19772" w:firstLine="0"/>
    </w:pPr>
    <w:rPr>
      <w:rFonts w:ascii="Arial" w:eastAsia="Times New Roman" w:hAnsi="Arial" w:cs="Arial"/>
      <w:b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33B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B04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6">
    <w:name w:val="Body Text"/>
    <w:basedOn w:val="a"/>
    <w:link w:val="a7"/>
    <w:rsid w:val="009E1D67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9E1D67"/>
    <w:rPr>
      <w:rFonts w:asciiTheme="minorHAnsi" w:hAnsiTheme="minorHAnsi" w:cstheme="minorBidi"/>
      <w:bCs w:val="0"/>
      <w:color w:val="00000A"/>
      <w:sz w:val="22"/>
      <w:szCs w:val="22"/>
    </w:rPr>
  </w:style>
  <w:style w:type="paragraph" w:styleId="a8">
    <w:name w:val="No Spacing"/>
    <w:uiPriority w:val="1"/>
    <w:qFormat/>
    <w:rsid w:val="009E1D67"/>
    <w:pPr>
      <w:ind w:left="0" w:firstLine="0"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normalweb">
    <w:name w:val="normalweb"/>
    <w:basedOn w:val="a"/>
    <w:rsid w:val="009E1D6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9E1D6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BB163E"/>
    <w:rPr>
      <w:rFonts w:eastAsia="Times New Roman"/>
      <w:b/>
      <w:bCs w:val="0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63E"/>
    <w:pPr>
      <w:widowControl w:val="0"/>
      <w:shd w:val="clear" w:color="auto" w:fill="FFFFFF"/>
      <w:spacing w:before="240" w:after="240" w:line="274" w:lineRule="exact"/>
      <w:jc w:val="center"/>
    </w:pPr>
    <w:rPr>
      <w:b/>
      <w:spacing w:val="3"/>
      <w:sz w:val="21"/>
      <w:szCs w:val="21"/>
      <w:lang w:eastAsia="en-US"/>
    </w:rPr>
  </w:style>
  <w:style w:type="character" w:customStyle="1" w:styleId="aa">
    <w:name w:val="Основной текст_"/>
    <w:basedOn w:val="a0"/>
    <w:link w:val="21"/>
    <w:locked/>
    <w:rsid w:val="00BB163E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BB163E"/>
    <w:pPr>
      <w:widowControl w:val="0"/>
      <w:shd w:val="clear" w:color="auto" w:fill="FFFFFF"/>
      <w:spacing w:before="60" w:after="240" w:line="278" w:lineRule="exact"/>
      <w:jc w:val="center"/>
    </w:pPr>
    <w:rPr>
      <w:bCs/>
      <w:spacing w:val="3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BB163E"/>
    <w:rPr>
      <w:rFonts w:eastAsia="Times New Roman"/>
      <w:b/>
      <w:bCs w:val="0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163E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spacing w:val="3"/>
      <w:sz w:val="21"/>
      <w:szCs w:val="21"/>
      <w:lang w:eastAsia="en-US"/>
    </w:rPr>
  </w:style>
  <w:style w:type="character" w:customStyle="1" w:styleId="ab">
    <w:name w:val="Основной текст + Полужирный"/>
    <w:basedOn w:val="aa"/>
    <w:rsid w:val="00BB163E"/>
    <w:rPr>
      <w:rFonts w:eastAsia="Times New Roman"/>
      <w:b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1"/>
    <w:basedOn w:val="aa"/>
    <w:rsid w:val="00BB163E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Подпись к таблице"/>
    <w:basedOn w:val="a0"/>
    <w:rsid w:val="00BB163E"/>
    <w:rPr>
      <w:rFonts w:ascii="Times New Roman" w:eastAsia="Times New Roman" w:hAnsi="Times New Roman" w:cs="Times New Roman" w:hint="default"/>
      <w:b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singl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4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3B04"/>
    <w:rPr>
      <w:i/>
      <w:iCs/>
    </w:rPr>
  </w:style>
  <w:style w:type="paragraph" w:customStyle="1" w:styleId="ConsTitle">
    <w:name w:val="ConsTitle"/>
    <w:rsid w:val="00833B04"/>
    <w:pPr>
      <w:widowControl w:val="0"/>
      <w:autoSpaceDE w:val="0"/>
      <w:autoSpaceDN w:val="0"/>
      <w:adjustRightInd w:val="0"/>
      <w:ind w:left="0" w:right="19772" w:firstLine="0"/>
    </w:pPr>
    <w:rPr>
      <w:rFonts w:ascii="Arial" w:eastAsia="Times New Roman" w:hAnsi="Arial" w:cs="Arial"/>
      <w:b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33B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B04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6">
    <w:name w:val="Body Text"/>
    <w:basedOn w:val="a"/>
    <w:link w:val="a7"/>
    <w:rsid w:val="009E1D67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9E1D67"/>
    <w:rPr>
      <w:rFonts w:asciiTheme="minorHAnsi" w:hAnsiTheme="minorHAnsi" w:cstheme="minorBidi"/>
      <w:bCs w:val="0"/>
      <w:color w:val="00000A"/>
      <w:sz w:val="22"/>
      <w:szCs w:val="22"/>
    </w:rPr>
  </w:style>
  <w:style w:type="paragraph" w:styleId="a8">
    <w:name w:val="No Spacing"/>
    <w:uiPriority w:val="1"/>
    <w:qFormat/>
    <w:rsid w:val="009E1D67"/>
    <w:pPr>
      <w:ind w:left="0" w:firstLine="0"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normalweb">
    <w:name w:val="normalweb"/>
    <w:basedOn w:val="a"/>
    <w:rsid w:val="009E1D6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9E1D6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BB163E"/>
    <w:rPr>
      <w:rFonts w:eastAsia="Times New Roman"/>
      <w:b/>
      <w:bCs w:val="0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63E"/>
    <w:pPr>
      <w:widowControl w:val="0"/>
      <w:shd w:val="clear" w:color="auto" w:fill="FFFFFF"/>
      <w:spacing w:before="240" w:after="240" w:line="274" w:lineRule="exact"/>
      <w:jc w:val="center"/>
    </w:pPr>
    <w:rPr>
      <w:b/>
      <w:spacing w:val="3"/>
      <w:sz w:val="21"/>
      <w:szCs w:val="21"/>
      <w:lang w:eastAsia="en-US"/>
    </w:rPr>
  </w:style>
  <w:style w:type="character" w:customStyle="1" w:styleId="aa">
    <w:name w:val="Основной текст_"/>
    <w:basedOn w:val="a0"/>
    <w:link w:val="21"/>
    <w:locked/>
    <w:rsid w:val="00BB163E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BB163E"/>
    <w:pPr>
      <w:widowControl w:val="0"/>
      <w:shd w:val="clear" w:color="auto" w:fill="FFFFFF"/>
      <w:spacing w:before="60" w:after="240" w:line="278" w:lineRule="exact"/>
      <w:jc w:val="center"/>
    </w:pPr>
    <w:rPr>
      <w:bCs/>
      <w:spacing w:val="3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BB163E"/>
    <w:rPr>
      <w:rFonts w:eastAsia="Times New Roman"/>
      <w:b/>
      <w:bCs w:val="0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163E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spacing w:val="3"/>
      <w:sz w:val="21"/>
      <w:szCs w:val="21"/>
      <w:lang w:eastAsia="en-US"/>
    </w:rPr>
  </w:style>
  <w:style w:type="character" w:customStyle="1" w:styleId="ab">
    <w:name w:val="Основной текст + Полужирный"/>
    <w:basedOn w:val="aa"/>
    <w:rsid w:val="00BB163E"/>
    <w:rPr>
      <w:rFonts w:eastAsia="Times New Roman"/>
      <w:b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1"/>
    <w:basedOn w:val="aa"/>
    <w:rsid w:val="00BB163E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Подпись к таблице"/>
    <w:basedOn w:val="a0"/>
    <w:rsid w:val="00BB163E"/>
    <w:rPr>
      <w:rFonts w:ascii="Times New Roman" w:eastAsia="Times New Roman" w:hAnsi="Times New Roman" w:cs="Times New Roman" w:hint="default"/>
      <w:b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singl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3269</Words>
  <Characters>18637</Characters>
  <Application>Microsoft Office Word</Application>
  <DocSecurity>0</DocSecurity>
  <Lines>155</Lines>
  <Paragraphs>43</Paragraphs>
  <ScaleCrop>false</ScaleCrop>
  <Company/>
  <LinksUpToDate>false</LinksUpToDate>
  <CharactersWithSpaces>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2020-09-18T06:13:00Z</dcterms:created>
  <dcterms:modified xsi:type="dcterms:W3CDTF">2021-10-29T09:34:00Z</dcterms:modified>
</cp:coreProperties>
</file>